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8" w:rsidRDefault="00921138">
      <w:pPr>
        <w:spacing w:line="6" w:lineRule="exact"/>
        <w:rPr>
          <w:sz w:val="24"/>
          <w:szCs w:val="24"/>
        </w:rPr>
      </w:pPr>
    </w:p>
    <w:p w:rsidR="00921138" w:rsidRDefault="006750B8">
      <w:pPr>
        <w:ind w:left="7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УТВЕРЖДЕНО:</w:t>
      </w:r>
    </w:p>
    <w:p w:rsidR="00921138" w:rsidRDefault="00921138">
      <w:pPr>
        <w:spacing w:line="322" w:lineRule="exact"/>
        <w:rPr>
          <w:sz w:val="24"/>
          <w:szCs w:val="24"/>
        </w:rPr>
      </w:pPr>
    </w:p>
    <w:p w:rsidR="00921138" w:rsidRDefault="006750B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Наблюдательным советом</w:t>
      </w:r>
    </w:p>
    <w:p w:rsidR="00921138" w:rsidRDefault="006750B8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МАОУ «</w:t>
      </w:r>
      <w:proofErr w:type="spellStart"/>
      <w:r>
        <w:rPr>
          <w:rFonts w:eastAsia="Times New Roman"/>
          <w:sz w:val="28"/>
          <w:szCs w:val="28"/>
        </w:rPr>
        <w:t>Бриентская</w:t>
      </w:r>
      <w:proofErr w:type="spellEnd"/>
      <w:r>
        <w:rPr>
          <w:rFonts w:eastAsia="Times New Roman"/>
          <w:sz w:val="28"/>
          <w:szCs w:val="28"/>
        </w:rPr>
        <w:t xml:space="preserve"> средняя</w:t>
      </w:r>
    </w:p>
    <w:p w:rsidR="00921138" w:rsidRDefault="00921138">
      <w:pPr>
        <w:spacing w:line="3" w:lineRule="exact"/>
        <w:rPr>
          <w:sz w:val="24"/>
          <w:szCs w:val="24"/>
        </w:rPr>
      </w:pPr>
    </w:p>
    <w:p w:rsidR="00921138" w:rsidRDefault="006750B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школа»</w:t>
      </w:r>
    </w:p>
    <w:p w:rsidR="00921138" w:rsidRDefault="006750B8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 2</w:t>
      </w:r>
      <w:r>
        <w:rPr>
          <w:rFonts w:eastAsia="Times New Roman"/>
          <w:sz w:val="28"/>
          <w:szCs w:val="28"/>
        </w:rPr>
        <w:t xml:space="preserve"> от 30</w:t>
      </w:r>
      <w:r>
        <w:rPr>
          <w:rFonts w:eastAsia="Times New Roman"/>
          <w:sz w:val="28"/>
          <w:szCs w:val="28"/>
        </w:rPr>
        <w:t xml:space="preserve"> января 2014 года</w:t>
      </w: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308" w:lineRule="exact"/>
        <w:rPr>
          <w:sz w:val="24"/>
          <w:szCs w:val="24"/>
        </w:rPr>
      </w:pPr>
    </w:p>
    <w:p w:rsidR="00921138" w:rsidRDefault="006750B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21138" w:rsidRDefault="00921138">
      <w:pPr>
        <w:spacing w:line="8" w:lineRule="exact"/>
        <w:rPr>
          <w:sz w:val="24"/>
          <w:szCs w:val="24"/>
        </w:rPr>
      </w:pPr>
    </w:p>
    <w:p w:rsidR="00921138" w:rsidRDefault="006750B8">
      <w:pPr>
        <w:numPr>
          <w:ilvl w:val="0"/>
          <w:numId w:val="1"/>
        </w:numPr>
        <w:tabs>
          <w:tab w:val="left" w:pos="711"/>
        </w:tabs>
        <w:spacing w:line="233" w:lineRule="auto"/>
        <w:ind w:left="2680" w:right="540" w:hanging="217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закупке товаров, работ, услуг для нужд муниципального автономного общеобразовательного учреждения</w:t>
      </w:r>
    </w:p>
    <w:p w:rsidR="00921138" w:rsidRDefault="00921138">
      <w:pPr>
        <w:spacing w:line="5" w:lineRule="exact"/>
        <w:rPr>
          <w:sz w:val="24"/>
          <w:szCs w:val="24"/>
        </w:rPr>
      </w:pPr>
    </w:p>
    <w:p w:rsidR="00921138" w:rsidRDefault="006750B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Бриентская</w:t>
      </w:r>
      <w:proofErr w:type="spellEnd"/>
      <w:r>
        <w:rPr>
          <w:rFonts w:eastAsia="Times New Roman"/>
          <w:sz w:val="28"/>
          <w:szCs w:val="28"/>
        </w:rPr>
        <w:t xml:space="preserve"> средняя общеобразовательная школа»</w:t>
      </w: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0" w:lineRule="exact"/>
        <w:rPr>
          <w:sz w:val="24"/>
          <w:szCs w:val="24"/>
        </w:rPr>
      </w:pPr>
    </w:p>
    <w:p w:rsidR="00921138" w:rsidRDefault="00921138">
      <w:pPr>
        <w:spacing w:line="208" w:lineRule="exact"/>
        <w:rPr>
          <w:sz w:val="24"/>
          <w:szCs w:val="24"/>
        </w:rPr>
      </w:pPr>
    </w:p>
    <w:p w:rsidR="00921138" w:rsidRDefault="006750B8">
      <w:pPr>
        <w:ind w:right="24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Бриент</w:t>
      </w:r>
      <w:proofErr w:type="spellEnd"/>
      <w:r>
        <w:rPr>
          <w:rFonts w:eastAsia="Times New Roman"/>
          <w:sz w:val="24"/>
          <w:szCs w:val="24"/>
        </w:rPr>
        <w:t>, 2014</w:t>
      </w:r>
    </w:p>
    <w:p w:rsidR="00921138" w:rsidRDefault="00921138">
      <w:pPr>
        <w:sectPr w:rsidR="00921138">
          <w:pgSz w:w="11900" w:h="16836"/>
          <w:pgMar w:top="1440" w:right="848" w:bottom="1022" w:left="1440" w:header="0" w:footer="0" w:gutter="0"/>
          <w:cols w:space="720" w:equalWidth="0">
            <w:col w:w="9620"/>
          </w:cols>
        </w:sectPr>
      </w:pPr>
    </w:p>
    <w:p w:rsidR="00921138" w:rsidRDefault="006750B8">
      <w:pPr>
        <w:numPr>
          <w:ilvl w:val="0"/>
          <w:numId w:val="2"/>
        </w:numPr>
        <w:tabs>
          <w:tab w:val="left" w:pos="1183"/>
        </w:tabs>
        <w:spacing w:line="234" w:lineRule="auto"/>
        <w:ind w:left="3480" w:right="420" w:hanging="25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регулирования настоящего Положения и отношения, регулируемые настоящим Положением</w:t>
      </w:r>
    </w:p>
    <w:p w:rsidR="00921138" w:rsidRDefault="00921138">
      <w:pPr>
        <w:spacing w:line="286" w:lineRule="exact"/>
        <w:rPr>
          <w:sz w:val="20"/>
          <w:szCs w:val="20"/>
        </w:rPr>
      </w:pPr>
    </w:p>
    <w:p w:rsidR="00921138" w:rsidRDefault="006750B8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Закупкой (процедурой закупки) является </w:t>
      </w:r>
      <w:r>
        <w:rPr>
          <w:rFonts w:eastAsia="Times New Roman"/>
          <w:sz w:val="24"/>
          <w:szCs w:val="24"/>
        </w:rPr>
        <w:t>процесс определения Поставщика, с целью заключения с ним договора для удовлетворения потребностей Заказчика. Положение о закупке товаров, работ, услуг для нужд муниципального автономного общеобразовательного учреждения «</w:t>
      </w:r>
      <w:proofErr w:type="spellStart"/>
      <w:r>
        <w:rPr>
          <w:rFonts w:eastAsia="Times New Roman"/>
          <w:sz w:val="24"/>
          <w:szCs w:val="24"/>
        </w:rPr>
        <w:t>Бриентская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</w:t>
      </w:r>
      <w:r>
        <w:rPr>
          <w:rFonts w:eastAsia="Times New Roman"/>
          <w:sz w:val="24"/>
          <w:szCs w:val="24"/>
        </w:rPr>
        <w:t>ная школа» (далее – Заказчик; Учреждение) разработано с целью удовлетворения потребностей Заказчика в товарах, работах, услугах, с необходимыми показателями цены, качества и надежности.</w:t>
      </w:r>
    </w:p>
    <w:p w:rsidR="00921138" w:rsidRDefault="00921138">
      <w:pPr>
        <w:spacing w:line="277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регламентирует закупочную деятельность Заказ</w:t>
      </w:r>
      <w:r>
        <w:rPr>
          <w:rFonts w:eastAsia="Times New Roman"/>
          <w:sz w:val="24"/>
          <w:szCs w:val="24"/>
        </w:rPr>
        <w:t>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Настоящее Положение утверждается Наблюдательным советом Учреждения.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Положение, изменения, вносимые в настоящее Положение, подлежат обязательному размещению на официальном сайте не позднее чем в течение пятнадцати дней со дня утверждения Наб</w:t>
      </w:r>
      <w:r>
        <w:rPr>
          <w:rFonts w:eastAsia="Times New Roman"/>
          <w:sz w:val="24"/>
          <w:szCs w:val="24"/>
        </w:rPr>
        <w:t>людательным советом.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При закупке товаров, работ, услуг Заказчик руководствуется Конституцией Российской Федерации, Гражданским кодексом Российской Федерации, Федеральным законом от 18.07.2011 г. № 223-ФЗ «О закупках товаров, работ, услуг отдельными в</w:t>
      </w:r>
      <w:r>
        <w:rPr>
          <w:rFonts w:eastAsia="Times New Roman"/>
          <w:sz w:val="24"/>
          <w:szCs w:val="24"/>
        </w:rPr>
        <w:t>идами юридических лиц» другими федеральными законами и иными нормативными правовыми актами Российской Федерации, а также настоящим Положением.</w:t>
      </w:r>
    </w:p>
    <w:p w:rsidR="00921138" w:rsidRDefault="00921138">
      <w:pPr>
        <w:spacing w:line="5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Целями настоящего Положения являются:</w:t>
      </w:r>
    </w:p>
    <w:p w:rsidR="00921138" w:rsidRDefault="00921138">
      <w:pPr>
        <w:spacing w:line="13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создание условий для своевременного и полного удовлетворения потр</w:t>
      </w:r>
      <w:r>
        <w:rPr>
          <w:rFonts w:eastAsia="Times New Roman"/>
          <w:sz w:val="24"/>
          <w:szCs w:val="24"/>
        </w:rPr>
        <w:t>ебностей Заказчика в товарах, работах, услугах с необходимыми показателями цены, качества и надежности;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эффективное использование Заказчиком денежных средств;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расширение возможностей участия юридических и физических лиц в закупке товаров, работ, ус</w:t>
      </w:r>
      <w:r>
        <w:rPr>
          <w:rFonts w:eastAsia="Times New Roman"/>
          <w:sz w:val="24"/>
          <w:szCs w:val="24"/>
        </w:rPr>
        <w:t>луг для нужд Заказчика и стимулирование такого участия;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развитие добросовестной конкуренции;</w:t>
      </w: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обеспечение гласности и прозрачности закупки;</w:t>
      </w:r>
    </w:p>
    <w:p w:rsidR="00921138" w:rsidRDefault="00921138">
      <w:pPr>
        <w:spacing w:line="1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предотвращение коррупции и других злоупотреблений.</w:t>
      </w: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Настоящее Положение не регулирует отношения, </w:t>
      </w:r>
      <w:r>
        <w:rPr>
          <w:rFonts w:eastAsia="Times New Roman"/>
          <w:sz w:val="24"/>
          <w:szCs w:val="24"/>
        </w:rPr>
        <w:t>связанные с:</w:t>
      </w: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куплей-продажей ценных бумаг и валютных ценностей;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осуществлением Заказчиком размещения заказов на</w:t>
      </w:r>
      <w:r>
        <w:rPr>
          <w:rFonts w:eastAsia="Times New Roman"/>
          <w:sz w:val="24"/>
          <w:szCs w:val="24"/>
        </w:rPr>
        <w:t xml:space="preserve"> поставки товаров, выполнение работ, оказание услуг 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закупкой в области </w:t>
      </w:r>
      <w:r>
        <w:rPr>
          <w:rFonts w:eastAsia="Times New Roman"/>
          <w:sz w:val="24"/>
          <w:szCs w:val="24"/>
        </w:rPr>
        <w:t>военно-технического сотрудничества;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</w:t>
      </w:r>
      <w:r>
        <w:rPr>
          <w:rFonts w:eastAsia="Times New Roman"/>
          <w:sz w:val="24"/>
          <w:szCs w:val="24"/>
        </w:rPr>
        <w:t>слуг;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заключением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</w:t>
      </w:r>
      <w:r>
        <w:rPr>
          <w:rFonts w:eastAsia="Times New Roman"/>
          <w:sz w:val="24"/>
          <w:szCs w:val="24"/>
        </w:rPr>
        <w:t>тва, закрепленного на праве оперативного управления, которое может быть осуществлено только по результатам проведения конкурсов или аукционов на право заключения этих договоров в соответствии со статьей 17.1 Федерального закона от 26.07.2006 г. № 135-ФЗ «О</w:t>
      </w:r>
      <w:r>
        <w:rPr>
          <w:rFonts w:eastAsia="Times New Roman"/>
          <w:sz w:val="24"/>
          <w:szCs w:val="24"/>
        </w:rPr>
        <w:t xml:space="preserve"> защите конкуренции»;</w:t>
      </w:r>
    </w:p>
    <w:p w:rsidR="00921138" w:rsidRDefault="00921138">
      <w:pPr>
        <w:sectPr w:rsidR="00921138">
          <w:pgSz w:w="11900" w:h="16836"/>
          <w:pgMar w:top="1138" w:right="848" w:bottom="799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Принципы и основные положения закупки  товаров, работ, услуг</w:t>
      </w:r>
    </w:p>
    <w:p w:rsidR="00921138" w:rsidRDefault="00921138">
      <w:pPr>
        <w:spacing w:line="28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 закупке товаров, услуг, работ Заказчик руководствуется следующими принципами: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4"/>
        </w:numPr>
        <w:tabs>
          <w:tab w:val="left" w:pos="804"/>
        </w:tabs>
        <w:ind w:left="804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открытость закупки;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"/>
        </w:numPr>
        <w:tabs>
          <w:tab w:val="left" w:pos="908"/>
        </w:tabs>
        <w:spacing w:line="234" w:lineRule="auto"/>
        <w:ind w:left="4" w:right="20" w:firstLine="5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равноправие, </w:t>
      </w:r>
      <w:r>
        <w:rPr>
          <w:rFonts w:eastAsia="Times New Roman"/>
          <w:sz w:val="24"/>
          <w:szCs w:val="24"/>
        </w:rPr>
        <w:t>справедливость, отсутствие дискриминации и необоснованных ограничений конкуренции по отношению к участникам закупки;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"/>
        </w:numPr>
        <w:tabs>
          <w:tab w:val="left" w:pos="904"/>
        </w:tabs>
        <w:spacing w:line="237" w:lineRule="auto"/>
        <w:ind w:left="4" w:firstLine="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</w:t>
      </w:r>
      <w:r>
        <w:rPr>
          <w:rFonts w:eastAsia="Times New Roman"/>
          <w:sz w:val="24"/>
          <w:szCs w:val="24"/>
        </w:rPr>
        <w:t>ти жизненного цикла закупаемой продукции) и реализация мер, направленных на сокращение издержек Заказчика;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"/>
        </w:numPr>
        <w:tabs>
          <w:tab w:val="left" w:pos="884"/>
        </w:tabs>
        <w:spacing w:line="234" w:lineRule="auto"/>
        <w:ind w:left="4" w:right="20" w:firstLine="5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ограничения допуска к участию в закупке путем установления неизмеряемых требований к участникам закупки.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Перечень товаров, работ, у</w:t>
      </w:r>
      <w:r>
        <w:rPr>
          <w:rFonts w:eastAsia="Times New Roman"/>
          <w:sz w:val="24"/>
          <w:szCs w:val="24"/>
        </w:rPr>
        <w:t>слуг, закупка которых осуществляется в электронной форме, устанавливается Правительством Российской Федерации.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Участником закупки может быть любое юридическое лицо или несколько юридических лиц, выступающих на стороне одного участника закупки, </w:t>
      </w:r>
      <w:r>
        <w:rPr>
          <w:rFonts w:eastAsia="Times New Roman"/>
          <w:sz w:val="24"/>
          <w:szCs w:val="24"/>
        </w:rPr>
        <w:t>независимо от организационно-правовой формы, формы собственности, места нахождения капитала либо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>
        <w:rPr>
          <w:rFonts w:eastAsia="Times New Roman"/>
          <w:sz w:val="24"/>
          <w:szCs w:val="24"/>
        </w:rPr>
        <w:t>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настоящим Положением.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 допускается предъявлять к участникам закупки, к закупаемым товарам</w:t>
      </w:r>
      <w:r>
        <w:rPr>
          <w:rFonts w:eastAsia="Times New Roman"/>
          <w:sz w:val="24"/>
          <w:szCs w:val="24"/>
        </w:rPr>
        <w:t>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Требования, предъявляемые к участникам закупки, </w:t>
      </w:r>
      <w:r>
        <w:rPr>
          <w:rFonts w:eastAsia="Times New Roman"/>
          <w:sz w:val="24"/>
          <w:szCs w:val="24"/>
        </w:rPr>
        <w:t>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</w:t>
      </w:r>
      <w:r>
        <w:rPr>
          <w:rFonts w:eastAsia="Times New Roman"/>
          <w:sz w:val="24"/>
          <w:szCs w:val="24"/>
        </w:rPr>
        <w:t>арам, работам, услугам, к условиям исполнения договора.</w:t>
      </w:r>
    </w:p>
    <w:p w:rsidR="00921138" w:rsidRDefault="00921138">
      <w:pPr>
        <w:spacing w:line="286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5"/>
        </w:numPr>
        <w:tabs>
          <w:tab w:val="left" w:pos="2944"/>
        </w:tabs>
        <w:ind w:left="2944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закупки товаров, работ, услуг</w:t>
      </w:r>
    </w:p>
    <w:p w:rsidR="00921138" w:rsidRDefault="00921138">
      <w:pPr>
        <w:spacing w:line="28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 закупке товаров, работ, услуг заказчик руководствуется следующими принципами: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6"/>
        </w:numPr>
        <w:tabs>
          <w:tab w:val="left" w:pos="924"/>
        </w:tabs>
        <w:ind w:left="924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открытость закупки;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6"/>
        </w:numPr>
        <w:tabs>
          <w:tab w:val="left" w:pos="960"/>
        </w:tabs>
        <w:spacing w:line="234" w:lineRule="auto"/>
        <w:ind w:left="4"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равноправие, справедливость, </w:t>
      </w:r>
      <w:r>
        <w:rPr>
          <w:rFonts w:eastAsia="Times New Roman"/>
          <w:sz w:val="24"/>
          <w:szCs w:val="24"/>
        </w:rPr>
        <w:t>отсутствие дискриминации и необоснованных ограничений конкуренции по отношению к участникам закупки;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6"/>
        </w:numPr>
        <w:tabs>
          <w:tab w:val="left" w:pos="959"/>
        </w:tabs>
        <w:spacing w:line="237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</w:t>
      </w:r>
      <w:r>
        <w:rPr>
          <w:rFonts w:eastAsia="Times New Roman"/>
          <w:sz w:val="24"/>
          <w:szCs w:val="24"/>
        </w:rPr>
        <w:t>кла закупаемой продукции) и реализация мер, направленных на сокращение издержек заказчика;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6"/>
        </w:numPr>
        <w:tabs>
          <w:tab w:val="left" w:pos="939"/>
        </w:tabs>
        <w:spacing w:line="234" w:lineRule="auto"/>
        <w:ind w:left="4"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ограничения допуска к участию в закупке путем установления неизмеряемых требований к участникам закупки.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7"/>
        </w:numPr>
        <w:tabs>
          <w:tab w:val="left" w:pos="3084"/>
        </w:tabs>
        <w:ind w:left="3084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 закупки</w:t>
      </w:r>
    </w:p>
    <w:p w:rsidR="00921138" w:rsidRDefault="00921138">
      <w:pPr>
        <w:spacing w:line="285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Заказч</w:t>
      </w:r>
      <w:r>
        <w:rPr>
          <w:rFonts w:eastAsia="Times New Roman"/>
          <w:sz w:val="24"/>
          <w:szCs w:val="24"/>
        </w:rPr>
        <w:t>ик размещает на официальном сайте план закупки товаров, работ, услуг на срок не менее чем один год.</w:t>
      </w:r>
    </w:p>
    <w:p w:rsidR="00921138" w:rsidRDefault="00921138">
      <w:pPr>
        <w:sectPr w:rsidR="00921138">
          <w:pgSz w:w="11900" w:h="16836"/>
          <w:pgMar w:top="1126" w:right="848" w:bottom="1072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План закупки инновационной продукции, высокотехнологичной продукции, определенной в соответствии с критериями, установленными федераль</w:t>
      </w:r>
      <w:r>
        <w:rPr>
          <w:rFonts w:eastAsia="Times New Roman"/>
          <w:sz w:val="24"/>
          <w:szCs w:val="24"/>
        </w:rPr>
        <w:t>ными органами исполнительной власти, осуществляющими функции по нормативно-правовому регулированию в установленной сфере деятельности, а также лекарственных средств размещается заказчиком на официальном сайте на период от пяти до семи лет.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При </w:t>
      </w:r>
      <w:r>
        <w:rPr>
          <w:rFonts w:eastAsia="Times New Roman"/>
          <w:sz w:val="24"/>
          <w:szCs w:val="24"/>
        </w:rPr>
        <w:t>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</w:t>
      </w:r>
      <w:r>
        <w:rPr>
          <w:rFonts w:eastAsia="Times New Roman"/>
          <w:sz w:val="24"/>
          <w:szCs w:val="24"/>
        </w:rPr>
        <w:t>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Законом и настоящим Положением, за исключением случаев, предусмотренных ч. 15, ч.16 ст.</w:t>
      </w:r>
      <w:r>
        <w:rPr>
          <w:rFonts w:eastAsia="Times New Roman"/>
          <w:sz w:val="24"/>
          <w:szCs w:val="24"/>
        </w:rPr>
        <w:t>4 Закона.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</w:t>
      </w:r>
      <w:r>
        <w:rPr>
          <w:rFonts w:eastAsia="Times New Roman"/>
          <w:sz w:val="24"/>
          <w:szCs w:val="24"/>
        </w:rPr>
        <w:t>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Извещение о закупке, в том числе извещение о проведении открытого конкурса или открытого аукциона, являет</w:t>
      </w:r>
      <w:r>
        <w:rPr>
          <w:rFonts w:eastAsia="Times New Roman"/>
          <w:sz w:val="24"/>
          <w:szCs w:val="24"/>
        </w:rPr>
        <w:t>ся неотъемлемой частью документации о закупке.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В извещении о проведении открытого конкурса или открытого аукциона должны быть указаны следующие сведения: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1"/>
          <w:numId w:val="8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закупки (открытый конкурс или открытый аукцион);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19"/>
        </w:tabs>
        <w:spacing w:line="234" w:lineRule="auto"/>
        <w:ind w:left="4"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наименование, место нахождения, почтов</w:t>
      </w:r>
      <w:r>
        <w:rPr>
          <w:rFonts w:eastAsia="Times New Roman"/>
          <w:sz w:val="24"/>
          <w:szCs w:val="24"/>
        </w:rPr>
        <w:t>ый адрес, адрес электронной почты, номер контактного телефона заказчика;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975"/>
        </w:tabs>
        <w:spacing w:line="234" w:lineRule="auto"/>
        <w:ind w:left="4"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поставки товара, выполнения работ, оказания услуг;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84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</w:t>
      </w:r>
      <w:r>
        <w:rPr>
          <w:rFonts w:eastAsia="Times New Roman"/>
          <w:sz w:val="24"/>
          <w:szCs w:val="24"/>
        </w:rPr>
        <w:t>начальной (максимальной) цене договора (цене лота) и (или) цене единицы товара, работы, услуги;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07"/>
        </w:tabs>
        <w:spacing w:line="236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размер, срок и порядок внесения денежных средств в качестве обеспечения заявки на участие в закупке (если требование о внесении обеспечения заявки на участие в</w:t>
      </w:r>
      <w:r>
        <w:rPr>
          <w:rFonts w:eastAsia="Times New Roman"/>
          <w:sz w:val="24"/>
          <w:szCs w:val="24"/>
        </w:rPr>
        <w:t xml:space="preserve"> закупке устанавливается заказчиком в соответствии с настоящим Положением);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39"/>
        </w:tabs>
        <w:spacing w:line="237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</w:t>
      </w:r>
      <w:r>
        <w:rPr>
          <w:rFonts w:eastAsia="Times New Roman"/>
          <w:sz w:val="24"/>
          <w:szCs w:val="24"/>
        </w:rPr>
        <w:t>ена заказчиком, за исключением случаев предоставления документации в форме электронного документа;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55"/>
        </w:tabs>
        <w:spacing w:line="236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дата, время окончания подачи предложений (заявок) на участие в закупке, место подачи предложений (заявок) на участие в закупке, в том числе предложений о вы</w:t>
      </w:r>
      <w:r>
        <w:rPr>
          <w:rFonts w:eastAsia="Times New Roman"/>
          <w:sz w:val="24"/>
          <w:szCs w:val="24"/>
        </w:rPr>
        <w:t>полнении работ, оказании услуг;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27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дата рассмотрения предложений (заявок) участников закупки и подведения итогов закупки, в том числе предложений о выполнении работ, оказании услуг;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1007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оценки и сопоставления заявок на участие в конкурсе (при </w:t>
      </w:r>
      <w:r>
        <w:rPr>
          <w:rFonts w:eastAsia="Times New Roman"/>
          <w:sz w:val="24"/>
          <w:szCs w:val="24"/>
        </w:rPr>
        <w:t>проведении открытого конкурса);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924"/>
        </w:tabs>
        <w:ind w:left="924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дата, время и место проведения аукциона (при проведении открытого аукциона);</w:t>
      </w:r>
    </w:p>
    <w:p w:rsidR="00921138" w:rsidRDefault="006750B8">
      <w:pPr>
        <w:numPr>
          <w:ilvl w:val="1"/>
          <w:numId w:val="8"/>
        </w:numPr>
        <w:tabs>
          <w:tab w:val="left" w:pos="924"/>
        </w:tabs>
        <w:ind w:left="924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в течение которого заказчик вправе отказаться от проведения торгов.</w:t>
      </w:r>
    </w:p>
    <w:p w:rsidR="00921138" w:rsidRDefault="006750B8">
      <w:pPr>
        <w:ind w:left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 В конкурсной документации или документации об аукционе должны быть </w:t>
      </w:r>
      <w:r>
        <w:rPr>
          <w:rFonts w:eastAsia="Times New Roman"/>
          <w:sz w:val="24"/>
          <w:szCs w:val="24"/>
        </w:rPr>
        <w:t>указаны,</w:t>
      </w:r>
    </w:p>
    <w:p w:rsidR="00921138" w:rsidRDefault="006750B8">
      <w:pPr>
        <w:numPr>
          <w:ilvl w:val="0"/>
          <w:numId w:val="8"/>
        </w:numPr>
        <w:tabs>
          <w:tab w:val="left" w:pos="164"/>
        </w:tabs>
        <w:ind w:left="164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числе, следующие сведения: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975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8"/>
        </w:numPr>
        <w:tabs>
          <w:tab w:val="left" w:pos="875"/>
        </w:tabs>
        <w:spacing w:line="236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</w:t>
      </w:r>
      <w:r>
        <w:rPr>
          <w:rFonts w:eastAsia="Times New Roman"/>
          <w:sz w:val="24"/>
          <w:szCs w:val="24"/>
        </w:rPr>
        <w:t>зопасности, к функциональным характеристикам (потребительским свойствам) товара, к размерам, упаковке, отгрузке товара, к результатам</w:t>
      </w:r>
    </w:p>
    <w:p w:rsidR="00921138" w:rsidRDefault="00921138">
      <w:pPr>
        <w:sectPr w:rsidR="00921138">
          <w:pgSz w:w="11900" w:h="16836"/>
          <w:pgMar w:top="1134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работы и иные требования, связанные с определением соответствия поставляемого товара, выполняемой </w:t>
      </w:r>
      <w:r>
        <w:rPr>
          <w:rFonts w:eastAsia="Times New Roman"/>
          <w:sz w:val="24"/>
          <w:szCs w:val="24"/>
        </w:rPr>
        <w:t>работы, оказываемой услуги потребностям заказчика;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требования к содержанию, форме, оформлению и составу заявки на участие в закупке;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9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содержанию предложения о выполнении работ, оказании услуг;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5) требования к описанию участниками закупки </w:t>
      </w:r>
      <w:r>
        <w:rPr>
          <w:rFonts w:eastAsia="Times New Roman"/>
          <w:sz w:val="24"/>
          <w:szCs w:val="24"/>
        </w:rPr>
        <w:t>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</w:t>
      </w:r>
      <w:r>
        <w:rPr>
          <w:rFonts w:eastAsia="Times New Roman"/>
          <w:sz w:val="24"/>
          <w:szCs w:val="24"/>
        </w:rPr>
        <w:t xml:space="preserve"> являются предметом закупки, их количественных и качественных характеристик;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место, условия и сроки (периоды) поставки товара, выполнения работы, оказания услуги;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 сведения о начальной (максимальной) цене договора (цене лота) и (или) цене единицы то</w:t>
      </w:r>
      <w:r>
        <w:rPr>
          <w:rFonts w:eastAsia="Times New Roman"/>
          <w:sz w:val="24"/>
          <w:szCs w:val="24"/>
        </w:rPr>
        <w:t>вара, работы, услуги;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 форма, сроки и порядок оплаты товара, работы, услуги;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9) порядок формирования цены договора (цены лота) и (или) цене единицы товара, работы, услуги (с учетом или без учета расходов на перевозку, страхование, уплату таможенных пош</w:t>
      </w:r>
      <w:r>
        <w:rPr>
          <w:rFonts w:eastAsia="Times New Roman"/>
          <w:sz w:val="24"/>
          <w:szCs w:val="24"/>
        </w:rPr>
        <w:t>лин, налогов и других обязательных платежей);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 размер, срок и порядок внесения денежных средств в качестве обеспечения заявки на участие в закупке, а также сроки и порядок возврата обеспечения такой заявки (если требование о внесении денежных средств в</w:t>
      </w:r>
      <w:r>
        <w:rPr>
          <w:rFonts w:eastAsia="Times New Roman"/>
          <w:sz w:val="24"/>
          <w:szCs w:val="24"/>
        </w:rPr>
        <w:t xml:space="preserve"> качестве обеспечения заявки на участие в закупке устанавливается заказчиком в соответствии с настоящим Положением);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 порядок, место, дата начала и дата окончания срока подачи заявок на участие в закупке;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12) срок и порядок отзыва, изменения заявок на</w:t>
      </w:r>
      <w:r>
        <w:rPr>
          <w:rFonts w:eastAsia="Times New Roman"/>
          <w:sz w:val="24"/>
          <w:szCs w:val="24"/>
        </w:rPr>
        <w:t xml:space="preserve"> участие в закупке;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14) формы, порядок, дата начала и дата окончания срока предоставления участника</w:t>
      </w:r>
      <w:r>
        <w:rPr>
          <w:rFonts w:eastAsia="Times New Roman"/>
          <w:sz w:val="24"/>
          <w:szCs w:val="24"/>
        </w:rPr>
        <w:t>м закупки разъяснений положений документации о закупке;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15) место и дата рассмотрения предложений (заявок) участников закупки и подведения итогов закупки;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16) критерии оценки и сопоставления заявок на участие в закупке (при проведении конкурса);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17) пор</w:t>
      </w:r>
      <w:r>
        <w:rPr>
          <w:rFonts w:eastAsia="Times New Roman"/>
          <w:sz w:val="24"/>
          <w:szCs w:val="24"/>
        </w:rPr>
        <w:t>ядок оценки и сопоставления заявок на участие в закупке (при проведении конкурса);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18) порядок проведения аукциона (при проведении аукциона);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19) размер, вид и порядок предоставления обеспечения исполнения договора (если требование о предоставлении обесп</w:t>
      </w:r>
      <w:r>
        <w:rPr>
          <w:rFonts w:eastAsia="Times New Roman"/>
          <w:sz w:val="24"/>
          <w:szCs w:val="24"/>
        </w:rPr>
        <w:t>ечения исполнения договора установлено заказчиком);</w:t>
      </w:r>
    </w:p>
    <w:p w:rsidR="00921138" w:rsidRDefault="00921138">
      <w:pPr>
        <w:spacing w:line="1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20) срок и порядок заключения договора;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21) проект договора (в случае проведения конкурса, аукциона по нескольким лотам - проект договора в отношении каждого лота).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Изменения, вносимые в извещение</w:t>
      </w:r>
      <w:r>
        <w:rPr>
          <w:rFonts w:eastAsia="Times New Roman"/>
          <w:sz w:val="24"/>
          <w:szCs w:val="24"/>
        </w:rPr>
        <w:t xml:space="preserve"> о проведении открытого конкурса, аукциона, конкурсную документацию, документацию об аукционе,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</w:t>
      </w:r>
      <w:r>
        <w:rPr>
          <w:rFonts w:eastAsia="Times New Roman"/>
          <w:sz w:val="24"/>
          <w:szCs w:val="24"/>
        </w:rPr>
        <w:t>ных изменений, предоставления указанных разъяснений. В случае, если изменения в извещение о проведении открытого конкурса, аукциона, конкурсную документацию, документацию об аукционе внесены заказчиком позднее чем за пятнадцать дней до даты окончания подач</w:t>
      </w:r>
      <w:r>
        <w:rPr>
          <w:rFonts w:eastAsia="Times New Roman"/>
          <w:sz w:val="24"/>
          <w:szCs w:val="24"/>
        </w:rPr>
        <w:t>и заявок на участие в торгах, срок подачи заявок на участие в торгах продлевается так, чтобы со дня размещения на официальном сайте внесенных в извещение о проведении открытого конкурса, аукциона, конкурсную документацию, документацию об аукционе изменений</w:t>
      </w:r>
      <w:r>
        <w:rPr>
          <w:rFonts w:eastAsia="Times New Roman"/>
          <w:sz w:val="24"/>
          <w:szCs w:val="24"/>
        </w:rPr>
        <w:t xml:space="preserve"> до даты окончания подачи заявок на участие в торгах такой срок составлял не менее чем пятнадцать дней.</w:t>
      </w:r>
    </w:p>
    <w:p w:rsidR="00921138" w:rsidRDefault="00921138">
      <w:pPr>
        <w:sectPr w:rsidR="00921138">
          <w:pgSz w:w="11900" w:h="16836"/>
          <w:pgMar w:top="1134" w:right="848" w:bottom="795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4.8. Со дня размещения извещения о проведении открытого конкурса, открытого аукциона, конкурсной документации, документации об аукци</w:t>
      </w:r>
      <w:r>
        <w:rPr>
          <w:rFonts w:eastAsia="Times New Roman"/>
          <w:sz w:val="24"/>
          <w:szCs w:val="24"/>
        </w:rPr>
        <w:t>оне заказчик на основании заявления любого заинтересованного лица, поданного в письменной форме, в течение трех рабочих дней со дня получения соответствующего заявления обязан предоставить такому лицу конкурсную документацию, документацию об аукционе в пор</w:t>
      </w:r>
      <w:r>
        <w:rPr>
          <w:rFonts w:eastAsia="Times New Roman"/>
          <w:sz w:val="24"/>
          <w:szCs w:val="24"/>
        </w:rPr>
        <w:t>ядке, указанном в извещении о проведении открытого конкурса, открытого аукциона. При этом конкурсная документация, документация об аукционе предоставляется в письменной форме после внесения таким лицом платы за предоставление конкурсной документации, докум</w:t>
      </w:r>
      <w:r>
        <w:rPr>
          <w:rFonts w:eastAsia="Times New Roman"/>
          <w:sz w:val="24"/>
          <w:szCs w:val="24"/>
        </w:rPr>
        <w:t>ентации об аукционе, если такая плата установлена заказчиком и указание об этом содержится в извещении о проведении открытого конкурса, открытого аукциона, за исключением случаев предоставления конкурсной документации, документации об аукционе в форме элек</w:t>
      </w:r>
      <w:r>
        <w:rPr>
          <w:rFonts w:eastAsia="Times New Roman"/>
          <w:sz w:val="24"/>
          <w:szCs w:val="24"/>
        </w:rPr>
        <w:t>тронного документа. Размер указанной платы не должен превышать расходы заказчика на изготовление копии конкурсной документации, документации об аукционе и доставку ее лицу, подавшему указанное заявление, посредством почтовой связи. Предоставление конкурсно</w:t>
      </w:r>
      <w:r>
        <w:rPr>
          <w:rFonts w:eastAsia="Times New Roman"/>
          <w:sz w:val="24"/>
          <w:szCs w:val="24"/>
        </w:rPr>
        <w:t>й документации, документации об аукционе в форме электронного документа осуществляется без взимания платы.</w:t>
      </w:r>
    </w:p>
    <w:p w:rsidR="00921138" w:rsidRDefault="00921138">
      <w:pPr>
        <w:spacing w:line="20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Любой участник открытого конкурса вправе направить в письменной форме заказчику запрос о разъяснении положений конкурсной документации, докумен</w:t>
      </w:r>
      <w:r>
        <w:rPr>
          <w:rFonts w:eastAsia="Times New Roman"/>
          <w:sz w:val="24"/>
          <w:szCs w:val="24"/>
        </w:rPr>
        <w:t>тации об аукционе.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документации об аукционе, если указанный зап</w:t>
      </w:r>
      <w:r>
        <w:rPr>
          <w:rFonts w:eastAsia="Times New Roman"/>
          <w:sz w:val="24"/>
          <w:szCs w:val="24"/>
        </w:rPr>
        <w:t>рос поступил к заказчику не позднее чем за десять дней до дня окончания подачи заявок на участие в конкурсе, аукционе. Разъяснение положений конкурсной документации, документации об аукционе не должно изменять ее суть.</w:t>
      </w:r>
    </w:p>
    <w:p w:rsidR="00921138" w:rsidRDefault="00921138">
      <w:pPr>
        <w:spacing w:line="19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В течение трех дней со дня нап</w:t>
      </w:r>
      <w:r>
        <w:rPr>
          <w:rFonts w:eastAsia="Times New Roman"/>
          <w:sz w:val="24"/>
          <w:szCs w:val="24"/>
        </w:rPr>
        <w:t>равления разъяснения положений конкурсной документации, документации об аукционе такое разъяснение должно быть размещено заказчиком на официальном сайте с указанием предмета запроса, но без указания лица, от которого поступил запрос.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4.11. В объявлении о </w:t>
      </w:r>
      <w:r>
        <w:rPr>
          <w:rFonts w:eastAsia="Times New Roman"/>
          <w:sz w:val="24"/>
          <w:szCs w:val="24"/>
        </w:rPr>
        <w:t>проведении запроса котировок должны быть указаны следующие сведения: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0"/>
        </w:numPr>
        <w:tabs>
          <w:tab w:val="left" w:pos="816"/>
        </w:tabs>
        <w:spacing w:line="234" w:lineRule="auto"/>
        <w:ind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972"/>
        </w:tabs>
        <w:spacing w:line="234" w:lineRule="auto"/>
        <w:ind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договора с указанием количества поставляемого товара, объема выпол</w:t>
      </w:r>
      <w:r>
        <w:rPr>
          <w:rFonts w:eastAsia="Times New Roman"/>
          <w:sz w:val="24"/>
          <w:szCs w:val="24"/>
        </w:rPr>
        <w:t>няемых работ, оказываемых услуг;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832"/>
        </w:tabs>
        <w:spacing w:line="234" w:lineRule="auto"/>
        <w:ind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начальной (максимальной) цене договора и (или) цене единицы товара, работы, услуги;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944"/>
        </w:tabs>
        <w:spacing w:line="234" w:lineRule="auto"/>
        <w:ind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участникам закупки и перечень документов, представляемых участниками закупки для подтверждения их соответствия </w:t>
      </w:r>
      <w:r>
        <w:rPr>
          <w:rFonts w:eastAsia="Times New Roman"/>
          <w:sz w:val="24"/>
          <w:szCs w:val="24"/>
        </w:rPr>
        <w:t>установленным требованиям;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840"/>
        </w:tabs>
        <w:ind w:left="84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дата, время окончания подачи котировочных заявок, место подачи котировочных</w:t>
      </w:r>
    </w:p>
    <w:p w:rsidR="00921138" w:rsidRDefault="006750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заявок;</w:t>
      </w:r>
    </w:p>
    <w:p w:rsidR="00921138" w:rsidRDefault="006750B8">
      <w:pPr>
        <w:numPr>
          <w:ilvl w:val="0"/>
          <w:numId w:val="10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дата рассмотрения и оценки котировочных заявок;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908"/>
        </w:tabs>
        <w:spacing w:line="234" w:lineRule="auto"/>
        <w:ind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в течение которого заказчик вправе отказаться от проведения запроса котировок;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0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рок и порядок заключения договора;</w:t>
      </w:r>
    </w:p>
    <w:p w:rsidR="00921138" w:rsidRDefault="006750B8">
      <w:pPr>
        <w:numPr>
          <w:ilvl w:val="0"/>
          <w:numId w:val="10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договора.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4.12. Протоколы, составленные в ходе проведения конкурса, аукциона, запроса котировок, заявки на участие в конкурсе, аукционе, котировочные заявки, извещение о проведении открытого конкурса, открытого ау</w:t>
      </w:r>
      <w:r>
        <w:rPr>
          <w:rFonts w:eastAsia="Times New Roman"/>
          <w:sz w:val="24"/>
          <w:szCs w:val="24"/>
        </w:rPr>
        <w:t>кциона, объявление о проведении запроса котировок, конкурсная документация, документация об аукционе, изменения, внесенные в конкурсную документацию, документацию об аукционе, разъяснения конкурсной документации, документации об аукционе, а также аудиозапи</w:t>
      </w:r>
      <w:r>
        <w:rPr>
          <w:rFonts w:eastAsia="Times New Roman"/>
          <w:sz w:val="24"/>
          <w:szCs w:val="24"/>
        </w:rPr>
        <w:t>сь вскрытия конвертов с</w:t>
      </w:r>
    </w:p>
    <w:p w:rsidR="00921138" w:rsidRDefault="00921138">
      <w:pPr>
        <w:sectPr w:rsidR="00921138">
          <w:pgSz w:w="11900" w:h="16836"/>
          <w:pgMar w:top="1134" w:right="848" w:bottom="1072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заявками на участие в конкурсе, аудиозапись проведения аукциона хранятся заказчиком не менее чем три года.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4.13. В случае возникновения при ведении официального сайта федеральным органом исполнительной власти, </w:t>
      </w:r>
      <w:r>
        <w:rPr>
          <w:rFonts w:eastAsia="Times New Roman"/>
          <w:sz w:val="24"/>
          <w:szCs w:val="24"/>
        </w:rPr>
        <w:t>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</w:t>
      </w:r>
      <w:r>
        <w:rPr>
          <w:rFonts w:eastAsia="Times New Roman"/>
          <w:sz w:val="24"/>
          <w:szCs w:val="24"/>
        </w:rPr>
        <w:t>оном и положением о закупке,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сайту.</w:t>
      </w:r>
    </w:p>
    <w:p w:rsidR="00921138" w:rsidRDefault="00921138">
      <w:pPr>
        <w:spacing w:line="19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Не подл</w:t>
      </w:r>
      <w:r>
        <w:rPr>
          <w:rFonts w:eastAsia="Times New Roman"/>
          <w:sz w:val="24"/>
          <w:szCs w:val="24"/>
        </w:rPr>
        <w:t>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</w:t>
      </w:r>
      <w:r>
        <w:rPr>
          <w:rFonts w:eastAsia="Times New Roman"/>
          <w:sz w:val="24"/>
          <w:szCs w:val="24"/>
        </w:rPr>
        <w:t>ение Правительства Российской Федерации в соответствии с ч.16 ст.4 Закона.</w:t>
      </w:r>
    </w:p>
    <w:p w:rsidR="00921138" w:rsidRDefault="00921138">
      <w:pPr>
        <w:spacing w:line="286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1"/>
        </w:numPr>
        <w:tabs>
          <w:tab w:val="left" w:pos="2820"/>
        </w:tabs>
        <w:ind w:left="28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закупки и условия их применения</w:t>
      </w:r>
    </w:p>
    <w:p w:rsidR="00921138" w:rsidRDefault="006750B8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Заказчик при осуществлении закупок вправе использовать следующие способы:</w:t>
      </w:r>
    </w:p>
    <w:p w:rsidR="00921138" w:rsidRDefault="00921138">
      <w:pPr>
        <w:spacing w:line="1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2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конкурс;</w:t>
      </w:r>
    </w:p>
    <w:p w:rsidR="00921138" w:rsidRDefault="006750B8">
      <w:pPr>
        <w:numPr>
          <w:ilvl w:val="0"/>
          <w:numId w:val="12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аукцион;</w:t>
      </w:r>
    </w:p>
    <w:p w:rsidR="00921138" w:rsidRDefault="006750B8">
      <w:pPr>
        <w:numPr>
          <w:ilvl w:val="0"/>
          <w:numId w:val="12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котировок;</w:t>
      </w:r>
    </w:p>
    <w:p w:rsidR="00921138" w:rsidRDefault="006750B8">
      <w:pPr>
        <w:numPr>
          <w:ilvl w:val="0"/>
          <w:numId w:val="12"/>
        </w:numPr>
        <w:tabs>
          <w:tab w:val="left" w:pos="800"/>
        </w:tabs>
        <w:ind w:left="8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един</w:t>
      </w:r>
      <w:r>
        <w:rPr>
          <w:rFonts w:eastAsia="Times New Roman"/>
          <w:sz w:val="24"/>
          <w:szCs w:val="24"/>
        </w:rPr>
        <w:t>ственного поставщика.</w:t>
      </w:r>
    </w:p>
    <w:p w:rsidR="00921138" w:rsidRDefault="006750B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 Открытый  конкурс  и  открытый  аукцион,  в  том  числе  в  электронной  форме,</w:t>
      </w:r>
    </w:p>
    <w:p w:rsidR="00921138" w:rsidRDefault="006750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применяются при закупках любых товаров, работ, услуг </w:t>
      </w:r>
      <w:r>
        <w:rPr>
          <w:rFonts w:eastAsia="Times New Roman"/>
          <w:b/>
          <w:bCs/>
          <w:sz w:val="24"/>
          <w:szCs w:val="24"/>
        </w:rPr>
        <w:t>без каких-либо ограничений</w:t>
      </w:r>
      <w:r>
        <w:rPr>
          <w:rFonts w:eastAsia="Times New Roman"/>
          <w:sz w:val="24"/>
          <w:szCs w:val="24"/>
        </w:rPr>
        <w:t>.</w:t>
      </w:r>
    </w:p>
    <w:p w:rsidR="00921138" w:rsidRDefault="00921138">
      <w:pPr>
        <w:spacing w:line="13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Запрос котировок применяется при закупках любых товаров, работ, услуг при этом начальная (максимальная) цена договора на поставку товаров, выполнение работ, оказание услуг не может превышать </w:t>
      </w:r>
      <w:r>
        <w:rPr>
          <w:rFonts w:eastAsia="Times New Roman"/>
          <w:b/>
          <w:bCs/>
          <w:sz w:val="24"/>
          <w:szCs w:val="24"/>
        </w:rPr>
        <w:t>один миллион рублей</w:t>
      </w:r>
      <w:r>
        <w:rPr>
          <w:rFonts w:eastAsia="Times New Roman"/>
          <w:sz w:val="24"/>
          <w:szCs w:val="24"/>
        </w:rPr>
        <w:t>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Закупка товаров, работ, услуг у е</w:t>
      </w:r>
      <w:r>
        <w:rPr>
          <w:rFonts w:eastAsia="Times New Roman"/>
          <w:sz w:val="24"/>
          <w:szCs w:val="24"/>
        </w:rPr>
        <w:t>динственного поставщика может применяться в случае, если: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стоимость одноименных товаров, работ, услуг, единовременно закупаемых Заказчиком у данного поставщика не превышает </w:t>
      </w:r>
      <w:r>
        <w:rPr>
          <w:rFonts w:eastAsia="Times New Roman"/>
          <w:b/>
          <w:bCs/>
          <w:sz w:val="24"/>
          <w:szCs w:val="24"/>
        </w:rPr>
        <w:t>одного миллиона рублей в квартал</w:t>
      </w:r>
      <w:r>
        <w:rPr>
          <w:rFonts w:eastAsia="Times New Roman"/>
          <w:sz w:val="24"/>
          <w:szCs w:val="24"/>
        </w:rPr>
        <w:t>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поставки товаров, выполнение работ, оказание ус</w:t>
      </w:r>
      <w:r>
        <w:rPr>
          <w:rFonts w:eastAsia="Times New Roman"/>
          <w:sz w:val="24"/>
          <w:szCs w:val="24"/>
        </w:rPr>
        <w:t>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  оказание   услуг   водоснабжения,   водоотведения,   канализации, тепло</w:t>
      </w:r>
      <w:r>
        <w:rPr>
          <w:rFonts w:eastAsia="Times New Roman"/>
          <w:sz w:val="24"/>
          <w:szCs w:val="24"/>
        </w:rPr>
        <w:t>снабжения, газоснабжения (за исключением услуг по реализации сжиженного газа), подключение   (присоединение)   к   сетям   инженерно-технического   обеспечения   по регулируемым в соответствии с законодательством Российской Федерации ценам (тарифам); заклю</w:t>
      </w:r>
      <w:r>
        <w:rPr>
          <w:rFonts w:eastAsia="Times New Roman"/>
          <w:sz w:val="24"/>
          <w:szCs w:val="24"/>
        </w:rPr>
        <w:t>чается  договор энергоснабжения  или купли-продажи электрической  энергии с</w:t>
      </w:r>
    </w:p>
    <w:p w:rsidR="00921138" w:rsidRDefault="00921138">
      <w:pPr>
        <w:spacing w:line="5" w:lineRule="exact"/>
        <w:rPr>
          <w:sz w:val="20"/>
          <w:szCs w:val="20"/>
        </w:rPr>
      </w:pPr>
    </w:p>
    <w:p w:rsidR="00921138" w:rsidRDefault="006750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гарантирующим поставщиком электрической энергии;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возникла потребность в работах или услугах, выполнение или оказание которых может осуществляться исключительно органами исполните</w:t>
      </w:r>
      <w:r>
        <w:rPr>
          <w:rFonts w:eastAsia="Times New Roman"/>
          <w:sz w:val="24"/>
          <w:szCs w:val="24"/>
        </w:rPr>
        <w:t>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</w:t>
      </w:r>
      <w:r>
        <w:rPr>
          <w:rFonts w:eastAsia="Times New Roman"/>
          <w:sz w:val="24"/>
          <w:szCs w:val="24"/>
        </w:rPr>
        <w:t>ными правовыми актами субъекта Российской Федерации;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закупки, требующих </w:t>
      </w:r>
      <w:r>
        <w:rPr>
          <w:rFonts w:eastAsia="Times New Roman"/>
          <w:sz w:val="24"/>
          <w:szCs w:val="24"/>
        </w:rPr>
        <w:t>затрат времени, нецелесообразно. Заказчик вправе заключить в соответствии с настоящим пунктом договор на поставку товаров, выполнение работ, оказание услуг в количестве, объеме, необходимых для ликвидации последствий непреодолимой силы или оказания срочной</w:t>
      </w:r>
      <w:r>
        <w:rPr>
          <w:rFonts w:eastAsia="Times New Roman"/>
          <w:sz w:val="24"/>
          <w:szCs w:val="24"/>
        </w:rPr>
        <w:t xml:space="preserve"> медицинской помощи;</w:t>
      </w:r>
    </w:p>
    <w:p w:rsidR="00921138" w:rsidRDefault="00921138">
      <w:pPr>
        <w:sectPr w:rsidR="00921138">
          <w:pgSz w:w="11900" w:h="16836"/>
          <w:pgMar w:top="1134" w:right="848" w:bottom="796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только одно заинтересованное лицо, подавшее заявку на участие в конкурсе или заявку на участие в аукционе, признано участником конкурса или участником аукциона в соответствии с настоящим Положением. При этом договор</w:t>
      </w:r>
      <w:r>
        <w:rPr>
          <w:rFonts w:eastAsia="Times New Roman"/>
          <w:sz w:val="24"/>
          <w:szCs w:val="24"/>
        </w:rPr>
        <w:t xml:space="preserve"> с таким участникам конкурса заключается на условиях конкурсной документации и заявки на участие в конкурсе такого участника конкурса. Договор с таким участником аукциона заключается на условиях документации об аукционе по цене, не превышающей начальную (м</w:t>
      </w:r>
      <w:r>
        <w:rPr>
          <w:rFonts w:eastAsia="Times New Roman"/>
          <w:sz w:val="24"/>
          <w:szCs w:val="24"/>
        </w:rPr>
        <w:t>аксимальную) цену договора, установленную в документации об аукционе;</w:t>
      </w:r>
    </w:p>
    <w:p w:rsidR="00921138" w:rsidRDefault="00921138">
      <w:pPr>
        <w:spacing w:line="16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победитель в проведении запроса котировок, участник запроса котировок, предложивший такую же, как победитель в проведении запроса котировок, цену договора, участник запроса котировок, п</w:t>
      </w:r>
      <w:r>
        <w:rPr>
          <w:rFonts w:eastAsia="Times New Roman"/>
          <w:sz w:val="24"/>
          <w:szCs w:val="24"/>
        </w:rPr>
        <w:t>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договора. При этом договор может быть заключен с заинтересованным л</w:t>
      </w:r>
      <w:r>
        <w:rPr>
          <w:rFonts w:eastAsia="Times New Roman"/>
          <w:sz w:val="24"/>
          <w:szCs w:val="24"/>
        </w:rPr>
        <w:t>ицом, соответствующим требованиям, установленным в объявлении о проведении запроса котировок, на условиях объявления о проведении запроса котировок, по цене, не превышающей начальную (максимальную) цену договора, установленную в объявлении о проведении зап</w:t>
      </w:r>
      <w:r>
        <w:rPr>
          <w:rFonts w:eastAsia="Times New Roman"/>
          <w:sz w:val="24"/>
          <w:szCs w:val="24"/>
        </w:rPr>
        <w:t>роса котировок;</w:t>
      </w:r>
    </w:p>
    <w:p w:rsidR="00921138" w:rsidRDefault="00921138">
      <w:pPr>
        <w:spacing w:line="2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проведении запроса котировок в установленный срок не подана ни одна котировочная заявка. При этом договор может быть заключен с заинтересованным лицом, соответствующим требованиям, установленным в объявлении о проведении запроса </w:t>
      </w:r>
      <w:r>
        <w:rPr>
          <w:rFonts w:eastAsia="Times New Roman"/>
          <w:sz w:val="24"/>
          <w:szCs w:val="24"/>
        </w:rPr>
        <w:t>котировок, на условиях объявления о проведении запроса котировок, по цене, не превышающей начальную (максимальную) цену договора, установленную в объявлении о проведении запроса котировок;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3"/>
        </w:numPr>
        <w:tabs>
          <w:tab w:val="left" w:pos="764"/>
        </w:tabs>
        <w:spacing w:line="237" w:lineRule="auto"/>
        <w:ind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аукционе участвовал только один участник аукциона в соответствии с</w:t>
      </w:r>
      <w:r>
        <w:rPr>
          <w:rFonts w:eastAsia="Times New Roman"/>
          <w:sz w:val="24"/>
          <w:szCs w:val="24"/>
        </w:rPr>
        <w:t xml:space="preserve"> настоящим Положением. При этом договор с таким участником аукциона заключается на условиях документации об аукционе по цене, не превышающей начальную (максимальную) цену договора, установленную в документации об аукционе;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осуществляется закупка услуг, св</w:t>
      </w:r>
      <w:r>
        <w:rPr>
          <w:rFonts w:eastAsia="Times New Roman"/>
          <w:sz w:val="24"/>
          <w:szCs w:val="24"/>
        </w:rPr>
        <w:t>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4"/>
        </w:numPr>
        <w:tabs>
          <w:tab w:val="left" w:pos="3860"/>
        </w:tabs>
        <w:ind w:left="386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в закупках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Заинтересованным лицом в заключении договора поста</w:t>
      </w:r>
      <w:r>
        <w:rPr>
          <w:rFonts w:eastAsia="Times New Roman"/>
          <w:sz w:val="24"/>
          <w:szCs w:val="24"/>
        </w:rPr>
        <w:t>вки товаров, выполнения работ, оказания услуг для удовлетворения потребностей заказчика (далее – заинтересованное лицо) может быть любое юридическое лицо или несколько юридических лиц, выступающих на стороне одного заинтересованного лица, независимо от орг</w:t>
      </w:r>
      <w:r>
        <w:rPr>
          <w:rFonts w:eastAsia="Times New Roman"/>
          <w:sz w:val="24"/>
          <w:szCs w:val="24"/>
        </w:rPr>
        <w:t>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заинтересованного лица, в том числе индивидуальный предприниматель или н</w:t>
      </w:r>
      <w:r>
        <w:rPr>
          <w:rFonts w:eastAsia="Times New Roman"/>
          <w:sz w:val="24"/>
          <w:szCs w:val="24"/>
        </w:rPr>
        <w:t>есколько индивидуальных предпринимателей, выступающих на стороне одного заинтересованного лица.</w:t>
      </w:r>
    </w:p>
    <w:p w:rsidR="00921138" w:rsidRDefault="00921138">
      <w:pPr>
        <w:spacing w:line="2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</w:t>
      </w:r>
      <w:r>
        <w:rPr>
          <w:rFonts w:eastAsia="Times New Roman"/>
          <w:sz w:val="24"/>
          <w:szCs w:val="24"/>
        </w:rPr>
        <w:t xml:space="preserve">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>
        <w:rPr>
          <w:rFonts w:eastAsia="Times New Roman"/>
          <w:sz w:val="24"/>
          <w:szCs w:val="24"/>
        </w:rPr>
        <w:t>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настоящим Положением</w:t>
      </w:r>
      <w:r>
        <w:rPr>
          <w:rFonts w:ascii="Arial" w:eastAsia="Arial" w:hAnsi="Arial" w:cs="Arial"/>
          <w:sz w:val="20"/>
          <w:szCs w:val="20"/>
        </w:rPr>
        <w:t>.</w:t>
      </w:r>
    </w:p>
    <w:p w:rsidR="00921138" w:rsidRDefault="00921138">
      <w:pPr>
        <w:spacing w:line="19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При рассмотрении заявок (предложений) на участие в конкурсе, заявок н</w:t>
      </w:r>
      <w:r>
        <w:rPr>
          <w:rFonts w:eastAsia="Times New Roman"/>
          <w:sz w:val="24"/>
          <w:szCs w:val="24"/>
        </w:rPr>
        <w:t>а участие в аукционе, рассмотрении и оценке котировочных заявок заинтересованное лицо не допускается к участию в соответствующей закупке в случае:</w:t>
      </w:r>
    </w:p>
    <w:p w:rsidR="00921138" w:rsidRDefault="00921138">
      <w:pPr>
        <w:sectPr w:rsidR="00921138">
          <w:pgSz w:w="11900" w:h="16836"/>
          <w:pgMar w:top="1134" w:right="848" w:bottom="1072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несоответствия заявки на участие в соответствующей закупке требованиям документации о зак</w:t>
      </w:r>
      <w:r>
        <w:rPr>
          <w:rFonts w:eastAsia="Times New Roman"/>
          <w:sz w:val="24"/>
          <w:szCs w:val="24"/>
        </w:rPr>
        <w:t>упке, объявлении о проведении запроса котировок;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несоответствия заинтересованного лица требованиям к участникам закупки, установленным в документации о закупке, объявлении о проведении запроса котировок, в соответствии с настоящим Положением;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наличия в </w:t>
      </w:r>
      <w:r>
        <w:rPr>
          <w:rFonts w:eastAsia="Times New Roman"/>
          <w:sz w:val="24"/>
          <w:szCs w:val="24"/>
        </w:rPr>
        <w:t>заявке на участие в закупке недостоверных (в том числе неполных, противоречивых) сведений.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Не допускается взимание платы с заинтересованных лиц, участников закупок за участие в закупках, за исключением платы, взимаемой заказчиком за предоставление до</w:t>
      </w:r>
      <w:r>
        <w:rPr>
          <w:rFonts w:eastAsia="Times New Roman"/>
          <w:sz w:val="24"/>
          <w:szCs w:val="24"/>
        </w:rPr>
        <w:t>кументации, если такая плата установлена заказчиком, за исключением случаев предоставления документации в форме электронного документа.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5"/>
        </w:numPr>
        <w:tabs>
          <w:tab w:val="left" w:pos="3324"/>
        </w:tabs>
        <w:ind w:left="3324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участникам закупок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При осуществлении закупок заказчик устанавливает следующие единые обязательные тр</w:t>
      </w:r>
      <w:r>
        <w:rPr>
          <w:rFonts w:eastAsia="Times New Roman"/>
          <w:sz w:val="24"/>
          <w:szCs w:val="24"/>
        </w:rPr>
        <w:t>ебования к участникам закупок: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6"/>
        </w:numPr>
        <w:tabs>
          <w:tab w:val="left" w:pos="399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6"/>
        </w:numPr>
        <w:tabs>
          <w:tab w:val="left" w:pos="348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непроведение ликвид</w:t>
      </w:r>
      <w:r>
        <w:rPr>
          <w:rFonts w:eastAsia="Times New Roman"/>
          <w:sz w:val="24"/>
          <w:szCs w:val="24"/>
        </w:rPr>
        <w:t>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6"/>
        </w:numPr>
        <w:tabs>
          <w:tab w:val="left" w:pos="399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неприостановление деятельности участника</w:t>
      </w:r>
      <w:r>
        <w:rPr>
          <w:rFonts w:eastAsia="Times New Roman"/>
          <w:sz w:val="24"/>
          <w:szCs w:val="24"/>
        </w:rPr>
        <w:t xml:space="preserve">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6"/>
        </w:numPr>
        <w:tabs>
          <w:tab w:val="left" w:pos="279"/>
        </w:tabs>
        <w:spacing w:line="23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 участника закупок задолженности по начисленным налогам, сборам и иным обязательным платежам в б</w:t>
      </w:r>
      <w:r>
        <w:rPr>
          <w:rFonts w:eastAsia="Times New Roman"/>
          <w:sz w:val="24"/>
          <w:szCs w:val="24"/>
        </w:rPr>
        <w:t>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</w:t>
      </w:r>
      <w:r>
        <w:rPr>
          <w:rFonts w:eastAsia="Times New Roman"/>
          <w:sz w:val="24"/>
          <w:szCs w:val="24"/>
        </w:rPr>
        <w:t xml:space="preserve">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</w:t>
      </w:r>
      <w:r>
        <w:rPr>
          <w:rFonts w:eastAsia="Times New Roman"/>
          <w:sz w:val="24"/>
          <w:szCs w:val="24"/>
        </w:rPr>
        <w:t>в процедуре закупки не принято.</w:t>
      </w:r>
    </w:p>
    <w:p w:rsidR="00921138" w:rsidRDefault="00921138">
      <w:pPr>
        <w:spacing w:line="19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 При осуществлении закупок путем проведения открытого конкурса, открытого аукциона, запроса котировок заказчик вправе установить следующие единые требования к участникам закупок: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16"/>
        </w:numPr>
        <w:tabs>
          <w:tab w:val="left" w:pos="964"/>
        </w:tabs>
        <w:ind w:left="964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необходимой профессиональной и </w:t>
      </w:r>
      <w:r>
        <w:rPr>
          <w:rFonts w:eastAsia="Times New Roman"/>
          <w:sz w:val="24"/>
          <w:szCs w:val="24"/>
        </w:rPr>
        <w:t>технической квалификации;</w:t>
      </w:r>
    </w:p>
    <w:p w:rsidR="00921138" w:rsidRDefault="006750B8">
      <w:pPr>
        <w:numPr>
          <w:ilvl w:val="1"/>
          <w:numId w:val="16"/>
        </w:numPr>
        <w:tabs>
          <w:tab w:val="left" w:pos="964"/>
        </w:tabs>
        <w:ind w:left="964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необходимых финансовых ресурсов для исполнения договора;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16"/>
        </w:numPr>
        <w:tabs>
          <w:tab w:val="left" w:pos="1071"/>
        </w:tabs>
        <w:spacing w:line="234" w:lineRule="auto"/>
        <w:ind w:left="4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необходимого оборудования и других материальных ресурсов для исполнения договора;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16"/>
        </w:numPr>
        <w:tabs>
          <w:tab w:val="left" w:pos="964"/>
        </w:tabs>
        <w:ind w:left="964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необходимых трудовых ресурсов для исполнения договора;</w:t>
      </w:r>
    </w:p>
    <w:p w:rsidR="00921138" w:rsidRDefault="006750B8">
      <w:pPr>
        <w:numPr>
          <w:ilvl w:val="1"/>
          <w:numId w:val="16"/>
        </w:numPr>
        <w:tabs>
          <w:tab w:val="left" w:pos="964"/>
        </w:tabs>
        <w:ind w:left="964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управленче</w:t>
      </w:r>
      <w:r>
        <w:rPr>
          <w:rFonts w:eastAsia="Times New Roman"/>
          <w:sz w:val="24"/>
          <w:szCs w:val="24"/>
        </w:rPr>
        <w:t>ская компетентность;</w:t>
      </w:r>
    </w:p>
    <w:p w:rsidR="00921138" w:rsidRDefault="006750B8">
      <w:pPr>
        <w:numPr>
          <w:ilvl w:val="0"/>
          <w:numId w:val="17"/>
        </w:numPr>
        <w:tabs>
          <w:tab w:val="left" w:pos="964"/>
        </w:tabs>
        <w:ind w:left="964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и деловая репутация;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7"/>
        </w:numPr>
        <w:tabs>
          <w:tab w:val="left" w:pos="1095"/>
        </w:tabs>
        <w:spacing w:line="237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отсутствие в предусмотренном Законом и (или)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rFonts w:eastAsia="Times New Roman"/>
          <w:sz w:val="24"/>
          <w:szCs w:val="24"/>
        </w:rPr>
        <w:t>реестре недобросовестных поставщиков сведений об участнике закупки;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17"/>
        </w:numPr>
        <w:tabs>
          <w:tab w:val="left" w:pos="1003"/>
        </w:tabs>
        <w:spacing w:line="237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 физического лица - участника закупки либо у руководителя, членов коллегиального исполнительного органа, главного бухгалтера юридического лица - участника закупки судимости за</w:t>
      </w:r>
      <w:r>
        <w:rPr>
          <w:rFonts w:eastAsia="Times New Roman"/>
          <w:sz w:val="24"/>
          <w:szCs w:val="24"/>
        </w:rPr>
        <w:t xml:space="preserve"> преступления, связанные с их профессиональной деятельностью или предоставлением заведомо ложных или недостоверных сведений, а также неприменение в отношении указанных лиц наказания в виде лишения права занимать</w:t>
      </w:r>
    </w:p>
    <w:p w:rsidR="00921138" w:rsidRDefault="00921138">
      <w:pPr>
        <w:sectPr w:rsidR="00921138">
          <w:pgSz w:w="11900" w:h="16836"/>
          <w:pgMar w:top="1134" w:right="848" w:bottom="107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определенные должности и</w:t>
      </w:r>
      <w:r>
        <w:rPr>
          <w:rFonts w:eastAsia="Times New Roman"/>
          <w:sz w:val="24"/>
          <w:szCs w:val="24"/>
        </w:rPr>
        <w:t>ли заниматься определенной деятельностью и административного наказания в виде дисквалификации;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 обладание участниками закупок исключительными правами на результаты интеллектуальной деятельности, если в связи с исполнением договора заказчик приобретает п</w:t>
      </w:r>
      <w:r>
        <w:rPr>
          <w:rFonts w:eastAsia="Times New Roman"/>
          <w:sz w:val="24"/>
          <w:szCs w:val="24"/>
        </w:rPr>
        <w:t>рава на такие результаты, за исключением случаев заключения договора на создание произведения литературы или искусства (за исключением программ для ЭВМ, баз данных), исполнения.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Указанные в п.7.1., п.7.2. настоящего Положения требования предъявляются</w:t>
      </w:r>
      <w:r>
        <w:rPr>
          <w:rFonts w:eastAsia="Times New Roman"/>
          <w:sz w:val="24"/>
          <w:szCs w:val="24"/>
        </w:rPr>
        <w:t xml:space="preserve"> в равной мере ко всем участникам закупок.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Комиссия по проведению закупок, заказчик отстраняет участника закупок от участия в соответствующей закупке в любой момент до заключения договора, если обнаружит, что участник закупки представил недостоверную</w:t>
      </w:r>
      <w:r>
        <w:rPr>
          <w:rFonts w:eastAsia="Times New Roman"/>
          <w:sz w:val="24"/>
          <w:szCs w:val="24"/>
        </w:rPr>
        <w:t xml:space="preserve"> (в том числе неполную, противоречивую) информацию в отношении его соответствия требованиям, указанным в п.7.1., п.7.2. настоящего Положения.</w:t>
      </w:r>
    </w:p>
    <w:p w:rsidR="00921138" w:rsidRDefault="00921138">
      <w:pPr>
        <w:spacing w:line="285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8"/>
        </w:numPr>
        <w:tabs>
          <w:tab w:val="left" w:pos="3340"/>
        </w:tabs>
        <w:ind w:left="33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Комиссии по проведению закупок</w:t>
      </w:r>
    </w:p>
    <w:p w:rsidR="00921138" w:rsidRDefault="00921138">
      <w:pPr>
        <w:spacing w:line="9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Для проведения закупок (за исключением закупок у единственного источника) </w:t>
      </w:r>
      <w:r>
        <w:rPr>
          <w:rFonts w:eastAsia="Times New Roman"/>
          <w:sz w:val="24"/>
          <w:szCs w:val="24"/>
        </w:rPr>
        <w:t>создаются комиссии по проведению закупок (далее также - комиссии).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Решение о создании комиссии принимается заказчиком до начала проведения закупок, в том числе до размещения извещений, объявлений о проведении закупок. При этом заказчиком определяются</w:t>
      </w:r>
      <w:r>
        <w:rPr>
          <w:rFonts w:eastAsia="Times New Roman"/>
          <w:sz w:val="24"/>
          <w:szCs w:val="24"/>
        </w:rPr>
        <w:t xml:space="preserve"> состав и порядок работы комиссии, назначается председатель комиссии.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Заказчиком могут создаваться конкурсные, аукционные, котировочные и единые комиссии. Число членов конкурсной, аукционной и единой комиссии должно быть не менее чем пять человек, чи</w:t>
      </w:r>
      <w:r>
        <w:rPr>
          <w:rFonts w:eastAsia="Times New Roman"/>
          <w:sz w:val="24"/>
          <w:szCs w:val="24"/>
        </w:rPr>
        <w:t>сло членов котировочной комиссии должно быть не менее чем три человека.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</w:t>
      </w:r>
      <w:r>
        <w:rPr>
          <w:rFonts w:eastAsia="Times New Roman"/>
          <w:sz w:val="24"/>
          <w:szCs w:val="24"/>
        </w:rPr>
        <w:t>и знаниями, относящимися к предмету закупки.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Членами комиссии не могут быть физические лица, лично заинтересованные в результатах осуществления закупок (в том числе физические лица, подавшие заявки (предложения) на участие в закупках либо состоящие в</w:t>
      </w:r>
      <w:r>
        <w:rPr>
          <w:rFonts w:eastAsia="Times New Roman"/>
          <w:sz w:val="24"/>
          <w:szCs w:val="24"/>
        </w:rPr>
        <w:t xml:space="preserve"> штате организаций, подавших указанные заявки (предложения), либо физические лица, на которых способны оказывать влияние заинтересованные лица, подавшие заявки на участие в закупках (в том числе физические лица, являющиеся участниками (акционерами) этих ор</w:t>
      </w:r>
      <w:r>
        <w:rPr>
          <w:rFonts w:eastAsia="Times New Roman"/>
          <w:sz w:val="24"/>
          <w:szCs w:val="24"/>
        </w:rPr>
        <w:t>ганизаций, членами их органов управления, кредиторами участников процедур закупок), а также непосредственно осуществляющие контроль в сфере осуществления закупок должностные лица контрольных органов. В случае выявления в составе комиссии указанных лиц зака</w:t>
      </w:r>
      <w:r>
        <w:rPr>
          <w:rFonts w:eastAsia="Times New Roman"/>
          <w:sz w:val="24"/>
          <w:szCs w:val="24"/>
        </w:rPr>
        <w:t xml:space="preserve">зчик, принявший решение о создании комиссии, обязан незамедлительно заменить их иными физическими лицами, которые лично не заинтересованы в результатах осуществления закупок и на которых не способны оказывать влияние заинтересованные лица, подавшие заявки </w:t>
      </w:r>
      <w:r>
        <w:rPr>
          <w:rFonts w:eastAsia="Times New Roman"/>
          <w:sz w:val="24"/>
          <w:szCs w:val="24"/>
        </w:rPr>
        <w:t>на участие в закупках, а также которые не являются непосредственно осуществляющими контроль в сфере осуществления закупок должностными лицами контрольных органов.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 При проведении закупок переговоры заказчика, членов комиссии по проведению закупок в от</w:t>
      </w:r>
      <w:r>
        <w:rPr>
          <w:rFonts w:eastAsia="Times New Roman"/>
          <w:sz w:val="24"/>
          <w:szCs w:val="24"/>
        </w:rPr>
        <w:t>ношении конкретной закупки с заинтересованными лицами, участниками закупок не допускаются, если иное прямо не предусмотрено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Замена члена комиссии допускается только по решению заказчика, принявшего решение о создании комиссии.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Комиссия правомочна осуществлять свои функции, если на заседании комиссии присутствует не менее половины ее членов. Члены комиссии должны быть своевременно уведомлены председателем комиссии о месте, дате и времени проведения заседания</w:t>
      </w:r>
    </w:p>
    <w:p w:rsidR="00921138" w:rsidRDefault="00921138">
      <w:pPr>
        <w:sectPr w:rsidR="00921138">
          <w:pgSz w:w="11900" w:h="16836"/>
          <w:pgMar w:top="1134" w:right="848" w:bottom="1072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19"/>
        </w:numPr>
        <w:tabs>
          <w:tab w:val="left" w:pos="4124"/>
        </w:tabs>
        <w:ind w:left="4124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Открытый конкурс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Под открытым конкурсом понимается способ осуществления </w:t>
      </w:r>
      <w:r>
        <w:rPr>
          <w:rFonts w:eastAsia="Times New Roman"/>
          <w:sz w:val="24"/>
          <w:szCs w:val="24"/>
        </w:rPr>
        <w:t>закупок,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сайте, и выигравшим торги на конкурсе признается лицо, которое пре</w:t>
      </w:r>
      <w:r>
        <w:rPr>
          <w:rFonts w:eastAsia="Times New Roman"/>
          <w:sz w:val="24"/>
          <w:szCs w:val="24"/>
        </w:rPr>
        <w:t>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настоящего Положения.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Извещение о проведении открытого конкурса, конкурсная до</w:t>
      </w:r>
      <w:r>
        <w:rPr>
          <w:rFonts w:eastAsia="Times New Roman"/>
          <w:sz w:val="24"/>
          <w:szCs w:val="24"/>
        </w:rPr>
        <w:t>кументация должны соответствовать требованиям, установленным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Извещение о проведении открытого конкурса, конкурсная документация размещаются заказчиком на официальном сайте не менее чем за двадцать дней до дня окончания подачи за</w:t>
      </w:r>
      <w:r>
        <w:rPr>
          <w:rFonts w:eastAsia="Times New Roman"/>
          <w:sz w:val="24"/>
          <w:szCs w:val="24"/>
        </w:rPr>
        <w:t>явок на участие в открытом конкурсе.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Заказчик также вправе дополнительно опубликовать извещение о проведении открытого конкурса в любых средствах массовой информации.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Заказчиком при проведении открытого конкурса может быть установлено требовани</w:t>
      </w:r>
      <w:r>
        <w:rPr>
          <w:rFonts w:eastAsia="Times New Roman"/>
          <w:sz w:val="24"/>
          <w:szCs w:val="24"/>
        </w:rPr>
        <w:t>е о внесении денежных средств в качестве обеспечения заявки на участие в закупке. При этом размер такого обеспечения не может превышать пять процентов начальной (максимальной) цены договора (цены лота).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0"/>
        </w:numPr>
        <w:tabs>
          <w:tab w:val="left" w:pos="2164"/>
        </w:tabs>
        <w:ind w:left="2164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подачи заявок на участие в открытом конкурсе</w:t>
      </w:r>
    </w:p>
    <w:p w:rsidR="00921138" w:rsidRDefault="00921138">
      <w:pPr>
        <w:spacing w:line="9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10.1.Заявки на участие в открытом конкурсе подаются в порядке, в месте и до истечения срока, указанных в конкурсной документации. Заявки на участие в открытом конкурсе должны соответствовать требованиям к форме, оформлению, составу, установленным в конку</w:t>
      </w:r>
      <w:r>
        <w:rPr>
          <w:rFonts w:eastAsia="Times New Roman"/>
          <w:sz w:val="24"/>
          <w:szCs w:val="24"/>
        </w:rPr>
        <w:t>рсной документации.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10.2. Заинтересованное лицо подает заявку на участие в открытом конкурсе в письменной форме в запечатанном виде, не позволяющем просматривать содержимое заявки до вскрытия в установленном порядке (далее также – конверт с заявкой). При </w:t>
      </w:r>
      <w:r>
        <w:rPr>
          <w:rFonts w:eastAsia="Times New Roman"/>
          <w:sz w:val="24"/>
          <w:szCs w:val="24"/>
        </w:rPr>
        <w:t>этом на таком конверте указывается наименование открытого конкурса (лота), на участие в котором подается данная заявка.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Заявка должна содержать все документы и сведения, указанные заказчиком в конкурсной документации, а именно: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1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и документы</w:t>
      </w:r>
      <w:r>
        <w:rPr>
          <w:rFonts w:eastAsia="Times New Roman"/>
          <w:sz w:val="24"/>
          <w:szCs w:val="24"/>
        </w:rPr>
        <w:t xml:space="preserve"> о заинтересованном лице, подавшем заявку: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фирменное наименование (наименование), сведения об организационно-правовой форме, о</w:t>
      </w:r>
    </w:p>
    <w:p w:rsidR="00921138" w:rsidRDefault="006750B8">
      <w:pPr>
        <w:tabs>
          <w:tab w:val="left" w:pos="703"/>
          <w:tab w:val="left" w:pos="3283"/>
          <w:tab w:val="left" w:pos="4563"/>
          <w:tab w:val="left" w:pos="6183"/>
          <w:tab w:val="left" w:pos="86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месте</w:t>
      </w:r>
      <w:r>
        <w:rPr>
          <w:rFonts w:eastAsia="Times New Roman"/>
          <w:sz w:val="24"/>
          <w:szCs w:val="24"/>
        </w:rPr>
        <w:tab/>
        <w:t>нахождения,  почтовый</w:t>
      </w:r>
      <w:r>
        <w:rPr>
          <w:rFonts w:eastAsia="Times New Roman"/>
          <w:sz w:val="24"/>
          <w:szCs w:val="24"/>
        </w:rPr>
        <w:tab/>
        <w:t>адрес  (для</w:t>
      </w:r>
      <w:r>
        <w:rPr>
          <w:rFonts w:eastAsia="Times New Roman"/>
          <w:sz w:val="24"/>
          <w:szCs w:val="24"/>
        </w:rPr>
        <w:tab/>
        <w:t>юридического</w:t>
      </w:r>
      <w:r>
        <w:rPr>
          <w:rFonts w:eastAsia="Times New Roman"/>
          <w:sz w:val="24"/>
          <w:szCs w:val="24"/>
        </w:rPr>
        <w:tab/>
        <w:t>лица),  фамилия,  имя,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отчество,</w:t>
      </w:r>
    </w:p>
    <w:p w:rsidR="00921138" w:rsidRDefault="006750B8">
      <w:pPr>
        <w:tabs>
          <w:tab w:val="left" w:pos="1403"/>
          <w:tab w:val="left" w:pos="2423"/>
          <w:tab w:val="left" w:pos="3543"/>
          <w:tab w:val="left" w:pos="3863"/>
          <w:tab w:val="left" w:pos="4643"/>
          <w:tab w:val="left" w:pos="6023"/>
          <w:tab w:val="left" w:pos="6663"/>
          <w:tab w:val="left" w:pos="8163"/>
          <w:tab w:val="left" w:pos="89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паспортные</w:t>
      </w:r>
      <w:r>
        <w:rPr>
          <w:rFonts w:eastAsia="Times New Roman"/>
          <w:sz w:val="24"/>
          <w:szCs w:val="24"/>
        </w:rPr>
        <w:tab/>
        <w:t>данные,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месте</w:t>
      </w:r>
      <w:r>
        <w:rPr>
          <w:rFonts w:eastAsia="Times New Roman"/>
          <w:sz w:val="24"/>
          <w:szCs w:val="24"/>
        </w:rPr>
        <w:tab/>
        <w:t>жите</w:t>
      </w:r>
      <w:r>
        <w:rPr>
          <w:rFonts w:eastAsia="Times New Roman"/>
          <w:sz w:val="24"/>
          <w:szCs w:val="24"/>
        </w:rPr>
        <w:t>льства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физического</w:t>
      </w:r>
      <w:r>
        <w:rPr>
          <w:rFonts w:eastAsia="Times New Roman"/>
          <w:sz w:val="24"/>
          <w:szCs w:val="24"/>
        </w:rPr>
        <w:tab/>
        <w:t>лица),</w:t>
      </w:r>
      <w:r>
        <w:rPr>
          <w:rFonts w:eastAsia="Times New Roman"/>
          <w:sz w:val="24"/>
          <w:szCs w:val="24"/>
        </w:rPr>
        <w:tab/>
        <w:t>номер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контактного телефона;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</w:r>
      <w:r>
        <w:rPr>
          <w:rFonts w:eastAsia="Times New Roman"/>
          <w:sz w:val="24"/>
          <w:szCs w:val="24"/>
        </w:rPr>
        <w:t>нотариально заверенную копию такой выписки (для юридических лиц),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</w:t>
      </w:r>
      <w:r>
        <w:rPr>
          <w:rFonts w:eastAsia="Times New Roman"/>
          <w:sz w:val="24"/>
          <w:szCs w:val="24"/>
        </w:rPr>
        <w:t>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</w:t>
      </w:r>
      <w:r>
        <w:rPr>
          <w:rFonts w:eastAsia="Times New Roman"/>
          <w:sz w:val="24"/>
          <w:szCs w:val="24"/>
        </w:rPr>
        <w:t>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</w:t>
      </w:r>
    </w:p>
    <w:p w:rsidR="00921138" w:rsidRDefault="00921138">
      <w:pPr>
        <w:sectPr w:rsidR="00921138">
          <w:pgSz w:w="11900" w:h="16836"/>
          <w:pgMar w:top="1134" w:right="848" w:bottom="1072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tabs>
          <w:tab w:val="left" w:pos="743"/>
          <w:tab w:val="left" w:pos="1123"/>
          <w:tab w:val="left" w:pos="1643"/>
          <w:tab w:val="left" w:pos="3043"/>
          <w:tab w:val="left" w:pos="3423"/>
          <w:tab w:val="left" w:pos="4963"/>
          <w:tab w:val="left" w:pos="5683"/>
          <w:tab w:val="left" w:pos="6923"/>
          <w:tab w:val="left" w:pos="7203"/>
          <w:tab w:val="left" w:pos="8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месяц</w:t>
      </w:r>
      <w:r>
        <w:rPr>
          <w:rFonts w:eastAsia="Times New Roman"/>
          <w:sz w:val="24"/>
          <w:szCs w:val="24"/>
        </w:rPr>
        <w:tab/>
        <w:t>до</w:t>
      </w:r>
      <w:r>
        <w:rPr>
          <w:rFonts w:eastAsia="Times New Roman"/>
          <w:sz w:val="24"/>
          <w:szCs w:val="24"/>
        </w:rPr>
        <w:tab/>
        <w:t>дня</w:t>
      </w:r>
      <w:r>
        <w:rPr>
          <w:rFonts w:eastAsia="Times New Roman"/>
          <w:sz w:val="24"/>
          <w:szCs w:val="24"/>
        </w:rPr>
        <w:tab/>
        <w:t>размещения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официальном</w:t>
      </w:r>
      <w:r>
        <w:rPr>
          <w:rFonts w:eastAsia="Times New Roman"/>
          <w:sz w:val="24"/>
          <w:szCs w:val="24"/>
        </w:rPr>
        <w:tab/>
        <w:t>сайте</w:t>
      </w:r>
      <w:r>
        <w:rPr>
          <w:rFonts w:eastAsia="Times New Roman"/>
          <w:sz w:val="24"/>
          <w:szCs w:val="24"/>
        </w:rPr>
        <w:tab/>
        <w:t>извещения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проведении</w:t>
      </w:r>
      <w:r>
        <w:rPr>
          <w:rFonts w:eastAsia="Times New Roman"/>
          <w:sz w:val="24"/>
          <w:szCs w:val="24"/>
        </w:rPr>
        <w:tab/>
        <w:t>открытого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 документ,  подтверждающий  полномочия  лица  на  осуществление  действий  от  имени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 лица - юридического лица (копия решения о назначении или об избрании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либо приказа о назна</w:t>
      </w:r>
      <w:r>
        <w:rPr>
          <w:rFonts w:eastAsia="Times New Roman"/>
          <w:sz w:val="24"/>
          <w:szCs w:val="24"/>
        </w:rPr>
        <w:t>чении физического лица на должность, в соответствии с которым такое</w:t>
      </w:r>
    </w:p>
    <w:p w:rsidR="00921138" w:rsidRDefault="006750B8">
      <w:pPr>
        <w:tabs>
          <w:tab w:val="left" w:pos="1323"/>
          <w:tab w:val="left" w:pos="1983"/>
          <w:tab w:val="left" w:pos="3063"/>
          <w:tab w:val="left" w:pos="3963"/>
          <w:tab w:val="left" w:pos="5363"/>
          <w:tab w:val="left" w:pos="5743"/>
          <w:tab w:val="left" w:pos="6563"/>
          <w:tab w:val="left" w:pos="8663"/>
          <w:tab w:val="left" w:pos="930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</w:t>
      </w:r>
      <w:r>
        <w:rPr>
          <w:rFonts w:eastAsia="Times New Roman"/>
          <w:sz w:val="24"/>
          <w:szCs w:val="24"/>
        </w:rPr>
        <w:tab/>
        <w:t>лицо</w:t>
      </w:r>
      <w:r>
        <w:rPr>
          <w:rFonts w:eastAsia="Times New Roman"/>
          <w:sz w:val="24"/>
          <w:szCs w:val="24"/>
        </w:rPr>
        <w:tab/>
        <w:t>обладает</w:t>
      </w:r>
      <w:r>
        <w:rPr>
          <w:rFonts w:eastAsia="Times New Roman"/>
          <w:sz w:val="24"/>
          <w:szCs w:val="24"/>
        </w:rPr>
        <w:tab/>
        <w:t>правом</w:t>
      </w:r>
      <w:r>
        <w:rPr>
          <w:rFonts w:eastAsia="Times New Roman"/>
          <w:sz w:val="24"/>
          <w:szCs w:val="24"/>
        </w:rPr>
        <w:tab/>
        <w:t>действовать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имени</w:t>
      </w:r>
      <w:r>
        <w:rPr>
          <w:rFonts w:eastAsia="Times New Roman"/>
          <w:sz w:val="24"/>
          <w:szCs w:val="24"/>
        </w:rPr>
        <w:tab/>
        <w:t>заинтересованного</w:t>
      </w:r>
      <w:r>
        <w:rPr>
          <w:rFonts w:eastAsia="Times New Roman"/>
          <w:sz w:val="24"/>
          <w:szCs w:val="24"/>
        </w:rPr>
        <w:tab/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доверенности (далее для целей настоящей главы - руководитель). В случае, если от имени</w:t>
      </w:r>
    </w:p>
    <w:p w:rsidR="00921138" w:rsidRDefault="006750B8">
      <w:pPr>
        <w:tabs>
          <w:tab w:val="left" w:pos="2083"/>
          <w:tab w:val="left" w:pos="2743"/>
          <w:tab w:val="left" w:pos="3923"/>
          <w:tab w:val="left" w:pos="4563"/>
          <w:tab w:val="left" w:pos="5303"/>
          <w:tab w:val="left" w:pos="6123"/>
          <w:tab w:val="left" w:pos="6523"/>
          <w:tab w:val="left" w:pos="7463"/>
          <w:tab w:val="left" w:pos="7743"/>
          <w:tab w:val="left" w:pos="88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</w:t>
      </w:r>
      <w:r>
        <w:rPr>
          <w:rFonts w:eastAsia="Times New Roman"/>
          <w:sz w:val="24"/>
          <w:szCs w:val="24"/>
        </w:rPr>
        <w:tab/>
        <w:t>лиц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ab/>
        <w:t>действует</w:t>
      </w:r>
      <w:r>
        <w:rPr>
          <w:rFonts w:eastAsia="Times New Roman"/>
          <w:sz w:val="24"/>
          <w:szCs w:val="24"/>
        </w:rPr>
        <w:tab/>
        <w:t>иное</w:t>
      </w:r>
      <w:r>
        <w:rPr>
          <w:rFonts w:eastAsia="Times New Roman"/>
          <w:sz w:val="24"/>
          <w:szCs w:val="24"/>
        </w:rPr>
        <w:tab/>
        <w:t>лицо,</w:t>
      </w:r>
      <w:r>
        <w:rPr>
          <w:rFonts w:eastAsia="Times New Roman"/>
          <w:sz w:val="24"/>
          <w:szCs w:val="24"/>
        </w:rPr>
        <w:tab/>
        <w:t>заявка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конкурсе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должна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содержать  также  доверенность  на  осуществление  действий  от  имени  заинтересованного</w:t>
      </w:r>
    </w:p>
    <w:p w:rsidR="00921138" w:rsidRDefault="006750B8">
      <w:pPr>
        <w:tabs>
          <w:tab w:val="left" w:pos="743"/>
          <w:tab w:val="left" w:pos="2163"/>
          <w:tab w:val="left" w:pos="3243"/>
          <w:tab w:val="left" w:pos="5403"/>
          <w:tab w:val="left" w:pos="6103"/>
          <w:tab w:val="left" w:pos="6463"/>
          <w:tab w:val="left" w:pos="80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лица,</w:t>
      </w:r>
      <w:r>
        <w:rPr>
          <w:rFonts w:eastAsia="Times New Roman"/>
          <w:sz w:val="24"/>
          <w:szCs w:val="24"/>
        </w:rPr>
        <w:tab/>
        <w:t>заверенную</w:t>
      </w:r>
      <w:r>
        <w:rPr>
          <w:rFonts w:eastAsia="Times New Roman"/>
          <w:sz w:val="24"/>
          <w:szCs w:val="24"/>
        </w:rPr>
        <w:tab/>
        <w:t>печатью</w:t>
      </w:r>
      <w:r>
        <w:rPr>
          <w:rFonts w:eastAsia="Times New Roman"/>
          <w:sz w:val="24"/>
          <w:szCs w:val="24"/>
        </w:rPr>
        <w:tab/>
        <w:t>заинтересованного</w:t>
      </w:r>
      <w:r>
        <w:rPr>
          <w:rFonts w:eastAsia="Times New Roman"/>
          <w:sz w:val="24"/>
          <w:szCs w:val="24"/>
        </w:rPr>
        <w:tab/>
        <w:t>лица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подписанную</w:t>
      </w:r>
      <w:r>
        <w:rPr>
          <w:rFonts w:eastAsia="Times New Roman"/>
          <w:sz w:val="24"/>
          <w:szCs w:val="24"/>
        </w:rPr>
        <w:tab/>
        <w:t>руководителем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 лица (для юри</w:t>
      </w:r>
      <w:r>
        <w:rPr>
          <w:rFonts w:eastAsia="Times New Roman"/>
          <w:sz w:val="24"/>
          <w:szCs w:val="24"/>
        </w:rPr>
        <w:t>дических лиц) или уполномоченным этим руководителем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лицом, либо нотариально заверенную копию такой доверенности. В случае, если указанная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доверенность подписана лицом, уполномоченным руководителем заинтересованного лица,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конкурсная заявка должна содержать </w:t>
      </w:r>
      <w:r>
        <w:rPr>
          <w:rFonts w:eastAsia="Times New Roman"/>
          <w:sz w:val="24"/>
          <w:szCs w:val="24"/>
        </w:rPr>
        <w:t>также документ, подтверждающий полномочия такого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лица;</w:t>
      </w:r>
    </w:p>
    <w:p w:rsidR="00921138" w:rsidRDefault="006750B8">
      <w:pPr>
        <w:tabs>
          <w:tab w:val="left" w:pos="1643"/>
          <w:tab w:val="left" w:pos="2843"/>
          <w:tab w:val="left" w:pos="63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 документы,</w:t>
      </w:r>
      <w:r>
        <w:rPr>
          <w:rFonts w:eastAsia="Times New Roman"/>
          <w:sz w:val="24"/>
          <w:szCs w:val="24"/>
        </w:rPr>
        <w:tab/>
        <w:t>указанные</w:t>
      </w:r>
      <w:r>
        <w:rPr>
          <w:rFonts w:eastAsia="Times New Roman"/>
          <w:sz w:val="24"/>
          <w:szCs w:val="24"/>
        </w:rPr>
        <w:tab/>
        <w:t>в  конкурсной  документации  и</w:t>
      </w:r>
      <w:r>
        <w:rPr>
          <w:rFonts w:eastAsia="Times New Roman"/>
          <w:sz w:val="24"/>
          <w:szCs w:val="24"/>
        </w:rPr>
        <w:tab/>
        <w:t>подтверждающие  соответствие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 лица требованиям к участникам закупок, установленным в конкурсной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документации в соответствии с пп</w:t>
      </w:r>
      <w:r>
        <w:rPr>
          <w:rFonts w:eastAsia="Times New Roman"/>
          <w:sz w:val="24"/>
          <w:szCs w:val="24"/>
        </w:rPr>
        <w:t>.1) п.7.1., п.7.2. настоящего Порядка (в случае если такие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установлены в конкурсной документации);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копии учредительных документов заинтересованного лица (для юридических лиц);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решение об одобрении или о совершении крупной сделки либо копия</w:t>
      </w:r>
      <w:r>
        <w:rPr>
          <w:rFonts w:eastAsia="Times New Roman"/>
          <w:sz w:val="24"/>
          <w:szCs w:val="24"/>
        </w:rPr>
        <w:t xml:space="preserve"> такого решения в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случае, если требование о необходимости наличия такого решения для совершения крупной</w:t>
      </w:r>
    </w:p>
    <w:p w:rsidR="00921138" w:rsidRDefault="006750B8">
      <w:pPr>
        <w:tabs>
          <w:tab w:val="left" w:pos="1003"/>
          <w:tab w:val="left" w:pos="2583"/>
          <w:tab w:val="left" w:pos="4863"/>
          <w:tab w:val="left" w:pos="6363"/>
          <w:tab w:val="left" w:pos="78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установлено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Федерации,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учредительными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документами  юридического  лица  и  если  для  заинтересованного  лица  постав</w:t>
      </w:r>
      <w:r>
        <w:rPr>
          <w:rFonts w:eastAsia="Times New Roman"/>
          <w:sz w:val="24"/>
          <w:szCs w:val="24"/>
        </w:rPr>
        <w:t>ка  товаров,</w:t>
      </w:r>
    </w:p>
    <w:p w:rsidR="00921138" w:rsidRDefault="006750B8">
      <w:pPr>
        <w:tabs>
          <w:tab w:val="left" w:pos="66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 работ,  оказание  услуг,  являющихся  предметом</w:t>
      </w:r>
      <w:r>
        <w:rPr>
          <w:rFonts w:eastAsia="Times New Roman"/>
          <w:sz w:val="24"/>
          <w:szCs w:val="24"/>
        </w:rPr>
        <w:tab/>
        <w:t>договора,  и  (или)  внесение</w:t>
      </w:r>
    </w:p>
    <w:p w:rsidR="00921138" w:rsidRDefault="006750B8">
      <w:pPr>
        <w:tabs>
          <w:tab w:val="left" w:pos="1183"/>
          <w:tab w:val="left" w:pos="2143"/>
          <w:tab w:val="left" w:pos="2423"/>
          <w:tab w:val="left" w:pos="3483"/>
          <w:tab w:val="left" w:pos="4943"/>
          <w:tab w:val="left" w:pos="5783"/>
          <w:tab w:val="left" w:pos="6203"/>
          <w:tab w:val="left" w:pos="7163"/>
          <w:tab w:val="left" w:pos="7443"/>
          <w:tab w:val="left" w:pos="86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ab/>
        <w:t>средств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качестве</w:t>
      </w:r>
      <w:r>
        <w:rPr>
          <w:rFonts w:eastAsia="Times New Roman"/>
          <w:sz w:val="24"/>
          <w:szCs w:val="24"/>
        </w:rPr>
        <w:tab/>
        <w:t>обеспечения</w:t>
      </w:r>
      <w:r>
        <w:rPr>
          <w:rFonts w:eastAsia="Times New Roman"/>
          <w:sz w:val="24"/>
          <w:szCs w:val="24"/>
        </w:rPr>
        <w:tab/>
        <w:t>заявки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открытом</w:t>
      </w:r>
      <w:r>
        <w:rPr>
          <w:rFonts w:eastAsia="Times New Roman"/>
          <w:sz w:val="24"/>
          <w:szCs w:val="24"/>
        </w:rPr>
        <w:tab/>
        <w:t>конкурсе,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исполнения договора являются крупной сделкой;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 декларирован</w:t>
      </w:r>
      <w:r>
        <w:rPr>
          <w:rFonts w:eastAsia="Times New Roman"/>
          <w:sz w:val="24"/>
          <w:szCs w:val="24"/>
        </w:rPr>
        <w:t>ие  соответствия  заинтересованного  лица  требованиям,  установленным  в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пп.2-4 п.7.1. настоящего Положения.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2"/>
        </w:numPr>
        <w:tabs>
          <w:tab w:val="left" w:pos="408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предложение о функциональных характеристиках (потребительских свойствах) и качественных характеристиках товара, о качестве работ, </w:t>
      </w:r>
      <w:r>
        <w:rPr>
          <w:rFonts w:eastAsia="Times New Roman"/>
          <w:sz w:val="24"/>
          <w:szCs w:val="24"/>
        </w:rPr>
        <w:t>услуг и иные предложения об условиях исполнения договора, в том числе предложение о цене договора и (или) о цене единицы товара, работы, услуги;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22"/>
        </w:numPr>
        <w:tabs>
          <w:tab w:val="left" w:pos="287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внесение денежных средств в качестве обеспечения заявки на участие в конкурсе, в </w:t>
      </w:r>
      <w:r>
        <w:rPr>
          <w:rFonts w:eastAsia="Times New Roman"/>
          <w:sz w:val="24"/>
          <w:szCs w:val="24"/>
        </w:rPr>
        <w:t>случае, если в конкурсной документации содержится указание на требование обеспечения такой заявки.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10.4. Требовать от заинтересованного лица иное, за исключением предусмотренных п.10.3. настоящего Положения документов и сведений, не допускается.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10.5. За</w:t>
      </w:r>
      <w:r>
        <w:rPr>
          <w:rFonts w:eastAsia="Times New Roman"/>
          <w:sz w:val="24"/>
          <w:szCs w:val="24"/>
        </w:rPr>
        <w:t>явка на участие в открытом конкурсе может содержать эскиз, рисунок, чертеж, фотографию, иное изображение товара, образец (пробу) товара, закупка которого осуществляется.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10.6. Каждый поступивший конверт с заявкой регистрируется заказчиком. При этом отказ </w:t>
      </w:r>
      <w:r>
        <w:rPr>
          <w:rFonts w:eastAsia="Times New Roman"/>
          <w:sz w:val="24"/>
          <w:szCs w:val="24"/>
        </w:rPr>
        <w:t>в приеме и регистрации конверта с заявкой, на котором не указаны сведения о подавшем его лице, а также требование предоставления таких сведений, в том числе в форме документов, подтверждающих полномочия лица, подавшего конверт с заявкой, на осуществление т</w:t>
      </w:r>
      <w:r>
        <w:rPr>
          <w:rFonts w:eastAsia="Times New Roman"/>
          <w:sz w:val="24"/>
          <w:szCs w:val="24"/>
        </w:rPr>
        <w:t>аких действий от имени заинтересованного лица, не допускается. По требованию заинтересованного лица, подавшего заявку на участие в конкурсе, заказчик выдает расписку в получении такой заявки с указанием даты и времени ее получения.</w:t>
      </w:r>
    </w:p>
    <w:p w:rsidR="00921138" w:rsidRDefault="00921138">
      <w:pPr>
        <w:spacing w:line="16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10.7. Заинтересованное </w:t>
      </w:r>
      <w:r>
        <w:rPr>
          <w:rFonts w:eastAsia="Times New Roman"/>
          <w:sz w:val="24"/>
          <w:szCs w:val="24"/>
        </w:rPr>
        <w:t>лицо вправе подать только одну заявку на участие в конкурсе в отношении каждого предмета конкурса (лота).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10.8. Заказчик сохраняет защищенность и конфиденциальность сведений, содержащихся в конвертах с заявками, и обеспечивает, чтобы содержание заявки на </w:t>
      </w:r>
      <w:r>
        <w:rPr>
          <w:rFonts w:eastAsia="Times New Roman"/>
          <w:sz w:val="24"/>
          <w:szCs w:val="24"/>
        </w:rPr>
        <w:t>участие</w:t>
      </w:r>
    </w:p>
    <w:p w:rsidR="00921138" w:rsidRDefault="00921138">
      <w:pPr>
        <w:sectPr w:rsidR="00921138">
          <w:pgSz w:w="11900" w:h="16836"/>
          <w:pgMar w:top="1122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numPr>
          <w:ilvl w:val="0"/>
          <w:numId w:val="23"/>
        </w:numPr>
        <w:tabs>
          <w:tab w:val="left" w:pos="204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конкурсе рассматривалось только после вскрытия конвертов с заявками в соответствии с настоящим Порядком. Лица, осуществляющие хранение конвертов с заявками, не вправе допускать повреждение таких конвертов до момента их </w:t>
      </w:r>
      <w:r>
        <w:rPr>
          <w:rFonts w:eastAsia="Times New Roman"/>
          <w:sz w:val="24"/>
          <w:szCs w:val="24"/>
        </w:rPr>
        <w:t>вскрытия в соответствии с настоящим Порядком.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10.9. Заинтересованное лицо, подавшее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заявками. В случ</w:t>
      </w:r>
      <w:r>
        <w:rPr>
          <w:rFonts w:eastAsia="Times New Roman"/>
          <w:sz w:val="24"/>
          <w:szCs w:val="24"/>
        </w:rPr>
        <w:t xml:space="preserve">ае, если было установлено требование внесения денежных средств в качестве обеспечения заявки на участие в конкурсе, заказчик обязан вернуть внесенные в качестве обеспечения заявки на участие в конкурсе денежные средства заинтересованному лицу, отозвавшему </w:t>
      </w:r>
      <w:r>
        <w:rPr>
          <w:rFonts w:eastAsia="Times New Roman"/>
          <w:sz w:val="24"/>
          <w:szCs w:val="24"/>
        </w:rPr>
        <w:t>заявку на участие в конкурсе, в течение пяти рабочих дней со дня поступления заказчику письменного уведомления об отзыве заявки на участие в конкурсе.</w:t>
      </w:r>
    </w:p>
    <w:p w:rsidR="00921138" w:rsidRDefault="00921138">
      <w:pPr>
        <w:spacing w:line="18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10.10. Конверт с заявкой, поступивший после истечения срока окончания подачи заявок на участие в конкурс</w:t>
      </w:r>
      <w:r>
        <w:rPr>
          <w:rFonts w:eastAsia="Times New Roman"/>
          <w:sz w:val="24"/>
          <w:szCs w:val="24"/>
        </w:rPr>
        <w:t>е, вскрывается заказчиком и возвращается заинтересованному лицу, подавшему такую заявку.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10.11. В случае, если по окончании срока подачи заявок на участие в конкурсе подана только одна заявка на участие в конкурсе или не подана ни одна заявка на участие в</w:t>
      </w:r>
      <w:r>
        <w:rPr>
          <w:rFonts w:eastAsia="Times New Roman"/>
          <w:sz w:val="24"/>
          <w:szCs w:val="24"/>
        </w:rPr>
        <w:t xml:space="preserve"> конкурсе,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</w:t>
      </w:r>
      <w:r>
        <w:rPr>
          <w:rFonts w:eastAsia="Times New Roman"/>
          <w:sz w:val="24"/>
          <w:szCs w:val="24"/>
        </w:rPr>
        <w:t>е подана ни одна заявка на участие в конкурсе.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10.12. 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заявка рассматривается в порядке, устано</w:t>
      </w:r>
      <w:r>
        <w:rPr>
          <w:rFonts w:eastAsia="Times New Roman"/>
          <w:sz w:val="24"/>
          <w:szCs w:val="24"/>
        </w:rPr>
        <w:t>вленном настоящим Положением.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4"/>
        </w:numPr>
        <w:tabs>
          <w:tab w:val="left" w:pos="3224"/>
        </w:tabs>
        <w:ind w:left="3224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Вскрытие конвертов с заявками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Конверты с заявками вскрываются во время, в месте и в соответствии с порядком, установленными настоящим Положением. Вскрытие конвертов с заявками на участие в конкурсе осуществляется в оди</w:t>
      </w:r>
      <w:r>
        <w:rPr>
          <w:rFonts w:eastAsia="Times New Roman"/>
          <w:sz w:val="24"/>
          <w:szCs w:val="24"/>
        </w:rPr>
        <w:t>н день.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 Заказчик обязан предоставить возможность всем заинтересованным лицам или их представителям присутствовать при вскрытии конвертов с заявками.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11.3. Непосредственно перед вскрытием конвертов с заявками на участие в конкурсе или в случае </w:t>
      </w:r>
      <w:r>
        <w:rPr>
          <w:rFonts w:eastAsia="Times New Roman"/>
          <w:sz w:val="24"/>
          <w:szCs w:val="24"/>
        </w:rPr>
        <w:t>проведения конкурса по нескольким лотам перед вскрытием конвертов с заявками на участие в конкурсе, поданными в отношении каждого лота, заинтересованным лицам или их представителям конкурсной комиссией объявляется о возможности подать заявки на участие в к</w:t>
      </w:r>
      <w:r>
        <w:rPr>
          <w:rFonts w:eastAsia="Times New Roman"/>
          <w:sz w:val="24"/>
          <w:szCs w:val="24"/>
        </w:rPr>
        <w:t>онкурсе, изменить или отозвать поданные заявки на участие в конкурсе до начала вскрытия конвертов с заявками на участие в конкурсе. Одновременно конкурсной комиссией объявляются последствия подачи двух и более заявок на участие в конкурсе одним заинтересов</w:t>
      </w:r>
      <w:r>
        <w:rPr>
          <w:rFonts w:eastAsia="Times New Roman"/>
          <w:sz w:val="24"/>
          <w:szCs w:val="24"/>
        </w:rPr>
        <w:t>анным лицом.</w:t>
      </w:r>
    </w:p>
    <w:p w:rsidR="00921138" w:rsidRDefault="00921138">
      <w:pPr>
        <w:spacing w:line="19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11.4. Конкурсной комиссией вскрываются конверты с заявками на участие в конкурсе, которые поступили заказчику до начала вскрытия заявок на участие в конкурсе. В случае установления факта подачи одним заинтересованным лицом двух и более заявок</w:t>
      </w:r>
      <w:r>
        <w:rPr>
          <w:rFonts w:eastAsia="Times New Roman"/>
          <w:sz w:val="24"/>
          <w:szCs w:val="24"/>
        </w:rPr>
        <w:t xml:space="preserve"> на участие в конкурсе в отношении одного и того же лота при условии, что поданные ранее заявки таким заинтересованным лицом не отозваны, все заявки на участие в конкурсе такого заинтересованного лица, поданные в отношении данного лота, не рассматриваются </w:t>
      </w:r>
      <w:r>
        <w:rPr>
          <w:rFonts w:eastAsia="Times New Roman"/>
          <w:sz w:val="24"/>
          <w:szCs w:val="24"/>
        </w:rPr>
        <w:t>и возвращаются такому заинтересованному лицу.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11.5. Наименование (для юридического лица), фамилия, имя, отчество (для физического лица) и почтовый адрес каждого заинтересованного лица, конверт с заявкой на участие в конкурсе которого вскрывается, наличие </w:t>
      </w:r>
      <w:r>
        <w:rPr>
          <w:rFonts w:eastAsia="Times New Roman"/>
          <w:sz w:val="24"/>
          <w:szCs w:val="24"/>
        </w:rPr>
        <w:t>сведений и документов, предусмотренных конкурсной документацией, условия исполнения договора, указанные в такой заявке и являющиеся критерием оценки и сопоставления заявок на участие в конкурсе, объявляются при вскрытии конвертов с заявками на участие в ко</w:t>
      </w:r>
      <w:r>
        <w:rPr>
          <w:rFonts w:eastAsia="Times New Roman"/>
          <w:sz w:val="24"/>
          <w:szCs w:val="24"/>
        </w:rPr>
        <w:t>нкурсе и заносятся в</w:t>
      </w:r>
    </w:p>
    <w:p w:rsidR="00921138" w:rsidRDefault="00921138">
      <w:pPr>
        <w:sectPr w:rsidR="00921138">
          <w:pgSz w:w="11900" w:h="16836"/>
          <w:pgMar w:top="1134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протокол вскрытия конвертов с заявками.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</w:t>
      </w:r>
      <w:r>
        <w:rPr>
          <w:rFonts w:eastAsia="Times New Roman"/>
          <w:sz w:val="24"/>
          <w:szCs w:val="24"/>
        </w:rPr>
        <w:t>азанный протокол вносится информация о признании конкурса несостоявшимся.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11.6. Протокол вскрытия конвертов с заявками на участие в конкурсе ведется конкурсной комиссией, подписывается всеми присутствующими на заседании членами конкурсной комиссии и заказ</w:t>
      </w:r>
      <w:r>
        <w:rPr>
          <w:rFonts w:eastAsia="Times New Roman"/>
          <w:sz w:val="24"/>
          <w:szCs w:val="24"/>
        </w:rPr>
        <w:t>чиком в день вскрытия конвертов с заявками на участие в конкурсе и не позднее дня, следующего после дня подписания такого протокола, размещается заказчиком на официальном сайте.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11.7. Заказчик обязан осуществлять аудиозапись вскрытия конвертов с заявками </w:t>
      </w:r>
      <w:r>
        <w:rPr>
          <w:rFonts w:eastAsia="Times New Roman"/>
          <w:sz w:val="24"/>
          <w:szCs w:val="24"/>
        </w:rPr>
        <w:t>на участие в конкурсе. Любое заинтересованное лицо или его представитель,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5"/>
        </w:numPr>
        <w:tabs>
          <w:tab w:val="left" w:pos="2604"/>
        </w:tabs>
        <w:ind w:left="2604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заявок на участие в конкурсе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12.1. Конкурсная комиссия рассматривает заявки на участие в конкурсе на соответствие требованиям, установленным конкурсной документацией, и соответствие заинтересованных лиц, подавших заявки на участие в конкурсе, требованиям, установленным в конкурсной </w:t>
      </w:r>
      <w:r>
        <w:rPr>
          <w:rFonts w:eastAsia="Times New Roman"/>
          <w:sz w:val="24"/>
          <w:szCs w:val="24"/>
        </w:rPr>
        <w:t>документации в соответствии с настоящим Положением. Срок рассмотрения заявок на участие в конкурсе не может превышать пятнадцать дней со дня вскрытия конвертов с заявками на участие в конкурсе.</w:t>
      </w:r>
    </w:p>
    <w:p w:rsidR="00921138" w:rsidRDefault="00921138">
      <w:pPr>
        <w:spacing w:line="15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На основании результатов рассмотрения заявок на участие</w:t>
      </w:r>
      <w:r>
        <w:rPr>
          <w:rFonts w:eastAsia="Times New Roman"/>
          <w:sz w:val="24"/>
          <w:szCs w:val="24"/>
        </w:rPr>
        <w:t xml:space="preserve"> в конкурсе конкурсной комиссией принимается решение о допуске к участию в конкурсе заинтересованного лица, подавшего заявку на участие в конкурсе, и о признании такого заинтересованного лица участником закупки (далее также – участником конкурса) или об от</w:t>
      </w:r>
      <w:r>
        <w:rPr>
          <w:rFonts w:eastAsia="Times New Roman"/>
          <w:sz w:val="24"/>
          <w:szCs w:val="24"/>
        </w:rPr>
        <w:t>казе в допуске такого заинтересованного лица к участию в конкурсе в порядке и по основаниям, которые предусмотрены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12.3. Результаты рассмотрения заявок на участие в конкурсе оформляются протоколом рассмотрения заявок на участие в кон</w:t>
      </w:r>
      <w:r>
        <w:rPr>
          <w:rFonts w:eastAsia="Times New Roman"/>
          <w:sz w:val="24"/>
          <w:szCs w:val="24"/>
        </w:rPr>
        <w:t>курсе,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содержать:</w:t>
      </w:r>
    </w:p>
    <w:p w:rsidR="00921138" w:rsidRDefault="00921138">
      <w:pPr>
        <w:spacing w:line="6" w:lineRule="exact"/>
        <w:rPr>
          <w:sz w:val="20"/>
          <w:szCs w:val="20"/>
        </w:rPr>
      </w:pPr>
    </w:p>
    <w:p w:rsidR="00921138" w:rsidRDefault="006750B8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заинтересованных лица</w:t>
      </w:r>
      <w:r>
        <w:rPr>
          <w:rFonts w:eastAsia="Times New Roman"/>
          <w:sz w:val="24"/>
          <w:szCs w:val="24"/>
        </w:rPr>
        <w:t>х, подавших заявки на участие в конкурсе;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6"/>
        </w:numPr>
        <w:tabs>
          <w:tab w:val="left" w:pos="263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обоснованием такого решения и с указанием по</w:t>
      </w:r>
      <w:r>
        <w:rPr>
          <w:rFonts w:eastAsia="Times New Roman"/>
          <w:sz w:val="24"/>
          <w:szCs w:val="24"/>
        </w:rPr>
        <w:t>ложений конкурсной документации, которым не соответствует заявка на участие в конкурсе этого заинтересованного лица, и (или) такое заинтересованное лицо, положений такой заявки, не соответствующих требованиям конкурсной документации;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решении ка</w:t>
      </w:r>
      <w:r>
        <w:rPr>
          <w:rFonts w:eastAsia="Times New Roman"/>
          <w:sz w:val="24"/>
          <w:szCs w:val="24"/>
        </w:rPr>
        <w:t>ждого члена конкурсной комиссии о допуске заинтересованного лица к участию в конкурсе или об отказе ему в допуске к участию в конкурсе;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сведений о признании конкурса несостоявшимся (в случае признания конкурса несостоявшимся).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12.4. Протокол рассмотрения</w:t>
      </w:r>
      <w:r>
        <w:rPr>
          <w:rFonts w:eastAsia="Times New Roman"/>
          <w:sz w:val="24"/>
          <w:szCs w:val="24"/>
        </w:rPr>
        <w:t xml:space="preserve"> заявок на участие в конкурсе размещается заказчиком на официальном сайте в день окончания рассмотрения заявок на участие в конкурсе.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12.5. В случае, если было установлено требование обеспечения заявки на участие в конкурсе, заказчик обязан вернуть внесен</w:t>
      </w:r>
      <w:r>
        <w:rPr>
          <w:rFonts w:eastAsia="Times New Roman"/>
          <w:sz w:val="24"/>
          <w:szCs w:val="24"/>
        </w:rPr>
        <w:t>ные в качестве обеспечения заявки на участие в конкурсе денежные средства заинтересованному лицу, подавшему заявку на участие в конкурсе и не допущенному к участию в конкурсе, в течение пяти рабочих дней со дня подписания протокола рассмотрения заявок на у</w:t>
      </w:r>
      <w:r>
        <w:rPr>
          <w:rFonts w:eastAsia="Times New Roman"/>
          <w:sz w:val="24"/>
          <w:szCs w:val="24"/>
        </w:rPr>
        <w:t>частие в конкурсе.</w:t>
      </w:r>
    </w:p>
    <w:p w:rsidR="00921138" w:rsidRDefault="00921138">
      <w:pPr>
        <w:spacing w:line="17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12.6. В случае,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</w:t>
      </w:r>
    </w:p>
    <w:p w:rsidR="00921138" w:rsidRDefault="00921138">
      <w:pPr>
        <w:sectPr w:rsidR="00921138">
          <w:pgSz w:w="11900" w:h="16836"/>
          <w:pgMar w:top="1134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лиц, подавших заявки на участие в конкурсе, конку</w:t>
      </w:r>
      <w:r>
        <w:rPr>
          <w:rFonts w:eastAsia="Times New Roman"/>
          <w:sz w:val="24"/>
          <w:szCs w:val="24"/>
        </w:rPr>
        <w:t>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того лота, решение об отказе в допуске к участию в котором принято относительно всех заинтересованны</w:t>
      </w:r>
      <w:r>
        <w:rPr>
          <w:rFonts w:eastAsia="Times New Roman"/>
          <w:sz w:val="24"/>
          <w:szCs w:val="24"/>
        </w:rPr>
        <w:t>х лиц, подавших заявки на участие в конкурсе в отношении этого лота. При этом заказчик в случае, если было установлено требование обеспечения заявки на участие в конкурсе, обязан вернуть внесенные в качестве обеспечения заявки на участие в конкурсе денежны</w:t>
      </w:r>
      <w:r>
        <w:rPr>
          <w:rFonts w:eastAsia="Times New Roman"/>
          <w:sz w:val="24"/>
          <w:szCs w:val="24"/>
        </w:rPr>
        <w:t>е средства заинтересованным лицам, подавшим заявки на участие в конкурсе, в течение пяти рабочих дней со дня признания конкурса несостоявшимся.</w:t>
      </w:r>
    </w:p>
    <w:p w:rsidR="00921138" w:rsidRDefault="00921138">
      <w:pPr>
        <w:spacing w:line="2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12.7. В случае, если на основании результатов рассмотрения заявок на участие в конкурсе принято решение о </w:t>
      </w:r>
      <w:r>
        <w:rPr>
          <w:rFonts w:eastAsia="Times New Roman"/>
          <w:sz w:val="24"/>
          <w:szCs w:val="24"/>
        </w:rPr>
        <w:t>допуске к участию в конкурсе и признании участником конкурса только одного заинтересованного лица, подавшего заявку на участие в конкурсе, конкурс признается несостоявшимся, при этом договор с таким участником конкурса заключается в соответствии с п.5.4. н</w:t>
      </w:r>
      <w:r>
        <w:rPr>
          <w:rFonts w:eastAsia="Times New Roman"/>
          <w:sz w:val="24"/>
          <w:szCs w:val="24"/>
        </w:rPr>
        <w:t>астоящего Порядка. В случае, если конкурсной документацией предусмотрено два и более лота, конкурс признается не состоявшимся только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7"/>
        </w:numPr>
        <w:tabs>
          <w:tab w:val="left" w:pos="212"/>
        </w:tabs>
        <w:spacing w:line="239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того лота, решение о допуске к участию в котором и признании участником конкурса принято относительно только одн</w:t>
      </w:r>
      <w:r>
        <w:rPr>
          <w:rFonts w:eastAsia="Times New Roman"/>
          <w:sz w:val="24"/>
          <w:szCs w:val="24"/>
        </w:rPr>
        <w:t>ого заинтересованного лица, подавшего заявку на участие в конкурсе в отношении этого лота, при этом договор с таким участником конкурса заключается в соответствии с п.5.4. настоящего Порядка в отношении этого лота. При этом заказчик в случае, если было уст</w:t>
      </w:r>
      <w:r>
        <w:rPr>
          <w:rFonts w:eastAsia="Times New Roman"/>
          <w:sz w:val="24"/>
          <w:szCs w:val="24"/>
        </w:rPr>
        <w:t>ановлено обеспечения заявки на участие в конкурсе, обязан вернуть внесенные в качестве обеспечения заявки на участие в конкурсе денежные средства заинтересованным лицам, подавшим заявки на участие в конкурсе, в течение пяти рабочих дней со дня признания ко</w:t>
      </w:r>
      <w:r>
        <w:rPr>
          <w:rFonts w:eastAsia="Times New Roman"/>
          <w:sz w:val="24"/>
          <w:szCs w:val="24"/>
        </w:rPr>
        <w:t>нкурса несостоявшимся, за исключением заинтересованного лица, признанного участником конкурса.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</w:t>
      </w:r>
      <w:r>
        <w:rPr>
          <w:rFonts w:eastAsia="Times New Roman"/>
          <w:sz w:val="24"/>
          <w:szCs w:val="24"/>
        </w:rPr>
        <w:t>ния с ним договора.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8"/>
        </w:numPr>
        <w:tabs>
          <w:tab w:val="left" w:pos="2304"/>
        </w:tabs>
        <w:ind w:left="230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и сопоставление заявок на участие в конкурсе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13.1. Конкурсная комиссия осуществляет оценку и сопоставление заявок на участие в конкурсе, поданных заинтересованными лицами, признанными участниками конкурса (за исключением </w:t>
      </w:r>
      <w:r>
        <w:rPr>
          <w:rFonts w:eastAsia="Times New Roman"/>
          <w:sz w:val="24"/>
          <w:szCs w:val="24"/>
        </w:rPr>
        <w:t>случая, предусмотренного п.12.7. настоящего Положения). Срок оценки и сопоставления таких заявок не может превышать десять дней со дня подписания протокола рассмотрения заявок на участие в конкурсе.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 Оценка и сопоставление заявок на участие в конкурс</w:t>
      </w:r>
      <w:r>
        <w:rPr>
          <w:rFonts w:eastAsia="Times New Roman"/>
          <w:sz w:val="24"/>
          <w:szCs w:val="24"/>
        </w:rPr>
        <w:t>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 Критериями оценки и сопоставления заявок на участие в конкурсе помимо ц</w:t>
      </w:r>
      <w:r>
        <w:rPr>
          <w:rFonts w:eastAsia="Times New Roman"/>
          <w:sz w:val="24"/>
          <w:szCs w:val="24"/>
        </w:rPr>
        <w:t>ены договора могут быть: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29"/>
        </w:numPr>
        <w:tabs>
          <w:tab w:val="left" w:pos="903"/>
        </w:tabs>
        <w:spacing w:line="234" w:lineRule="auto"/>
        <w:ind w:left="4" w:right="20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функциональные характеристики (потребительские свойства) или качественные характеристики товара;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29"/>
        </w:numPr>
        <w:tabs>
          <w:tab w:val="left" w:pos="851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работ, услуг и (или) квалификация участника конкурса при размещении заказа на выполнение работ, оказание услуг;</w:t>
      </w:r>
    </w:p>
    <w:p w:rsidR="00921138" w:rsidRDefault="00921138">
      <w:pPr>
        <w:spacing w:line="2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29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на</w:t>
      </w:r>
      <w:r>
        <w:rPr>
          <w:rFonts w:eastAsia="Times New Roman"/>
          <w:sz w:val="24"/>
          <w:szCs w:val="24"/>
        </w:rPr>
        <w:t xml:space="preserve"> эксплуатацию товара;</w:t>
      </w:r>
    </w:p>
    <w:p w:rsidR="00921138" w:rsidRDefault="006750B8">
      <w:pPr>
        <w:numPr>
          <w:ilvl w:val="0"/>
          <w:numId w:val="29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на техническое обслуживание товара;</w:t>
      </w:r>
    </w:p>
    <w:p w:rsidR="00921138" w:rsidRDefault="006750B8">
      <w:pPr>
        <w:numPr>
          <w:ilvl w:val="0"/>
          <w:numId w:val="29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(периоды) поставки товара, выполнения работ, оказания услуг;</w:t>
      </w:r>
    </w:p>
    <w:p w:rsidR="00921138" w:rsidRDefault="006750B8">
      <w:pPr>
        <w:numPr>
          <w:ilvl w:val="0"/>
          <w:numId w:val="29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предоставления гарантии качества товара, работ, услуг;</w:t>
      </w:r>
    </w:p>
    <w:p w:rsidR="00921138" w:rsidRDefault="006750B8">
      <w:pPr>
        <w:numPr>
          <w:ilvl w:val="0"/>
          <w:numId w:val="29"/>
        </w:numPr>
        <w:tabs>
          <w:tab w:val="left" w:pos="804"/>
        </w:tabs>
        <w:ind w:left="80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предоставления гарантий качества товара, работ, услуг.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спользование иных критериев оценки и сопоставления заявок на участие в конкурсе не допускается.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13.4. Конкурсная комиссия при оценке и сопоставлении заявок на участие в конкурсе в соответствии с критерием, предусмотренным пп. 2) п.13.3. настоящего Положен</w:t>
      </w:r>
      <w:r>
        <w:rPr>
          <w:rFonts w:eastAsia="Times New Roman"/>
          <w:sz w:val="24"/>
          <w:szCs w:val="24"/>
        </w:rPr>
        <w:t>ия, вправе оценивать показатели, установленные в пп.1-6 п.7.2. настоящего Положения, в случае, если</w:t>
      </w:r>
    </w:p>
    <w:p w:rsidR="00921138" w:rsidRDefault="00921138">
      <w:pPr>
        <w:sectPr w:rsidR="00921138">
          <w:pgSz w:w="11900" w:h="16836"/>
          <w:pgMar w:top="1134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это установлено содержащимся в конкурсной документации порядком оценки и сопоставления заявок на участие в конкурсе.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13.5. Совокупная з</w:t>
      </w:r>
      <w:r>
        <w:rPr>
          <w:rFonts w:eastAsia="Times New Roman"/>
          <w:sz w:val="24"/>
          <w:szCs w:val="24"/>
        </w:rPr>
        <w:t>начимость критериев оценки и сопоставления заявок, установленных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0"/>
        </w:numPr>
        <w:tabs>
          <w:tab w:val="left" w:pos="264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конкурсной документации, должна составлять сто процентов. Значимость критериев, указанных в пп. 1), пп.2) п.13.3. настоящего Положения, не может составлять более сорока пяти процентов.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13.6.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</w:t>
      </w:r>
      <w:r>
        <w:rPr>
          <w:rFonts w:eastAsia="Times New Roman"/>
          <w:sz w:val="24"/>
          <w:szCs w:val="24"/>
        </w:rPr>
        <w:t>ся порядковый номер. Заявке на участие в конкурсе, в которой содержатся лучшие условия исполнения договора в соответствии с порядком оценки и сопоставления заявок, установленным в конкурсной документации, присваивается первый номер. В случае, если в нескол</w:t>
      </w:r>
      <w:r>
        <w:rPr>
          <w:rFonts w:eastAsia="Times New Roman"/>
          <w:sz w:val="24"/>
          <w:szCs w:val="24"/>
        </w:rPr>
        <w:t>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921138" w:rsidRDefault="00921138">
      <w:pPr>
        <w:spacing w:line="2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13.7. Победит</w:t>
      </w:r>
      <w:r>
        <w:rPr>
          <w:rFonts w:eastAsia="Times New Roman"/>
          <w:sz w:val="24"/>
          <w:szCs w:val="24"/>
        </w:rPr>
        <w:t>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9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13.8. Конкурсная комиссия ведет протокол оценки и сопоставления заявок на участие в конкурсе, в</w:t>
      </w:r>
      <w:r>
        <w:rPr>
          <w:rFonts w:eastAsia="Times New Roman"/>
          <w:sz w:val="24"/>
          <w:szCs w:val="24"/>
        </w:rPr>
        <w:t xml:space="preserve"> котором должны содержаться сведения о месте, дате, времени проведения оценки и сопоставления таких заявок, об участниках конкурса, о порядке оценки и сопоставления заявок на участие в конкурсе, о принятом на основании результатов оценки и сопоставлении за</w:t>
      </w:r>
      <w:r>
        <w:rPr>
          <w:rFonts w:eastAsia="Times New Roman"/>
          <w:sz w:val="24"/>
          <w:szCs w:val="24"/>
        </w:rPr>
        <w:t>явок на участие в конкурсе решении о присвоении заявкам на участие в конкурсе порядковых номеров,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конкурсе, а та</w:t>
      </w:r>
      <w:r>
        <w:rPr>
          <w:rFonts w:eastAsia="Times New Roman"/>
          <w:sz w:val="24"/>
          <w:szCs w:val="24"/>
        </w:rPr>
        <w:t>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</w:t>
      </w:r>
      <w:r>
        <w:rPr>
          <w:rFonts w:eastAsia="Times New Roman"/>
          <w:sz w:val="24"/>
          <w:szCs w:val="24"/>
        </w:rPr>
        <w:t>ной комиссии и заказчиком в день окончания проведения оценки и сопоставления заявок на участие в конкурсе. Протокол составляется в двух экземплярах. Заказчик в течение трех рабочих дней со дня подписания протокола оценки и сопоставления заявок на участие в</w:t>
      </w:r>
      <w:r>
        <w:rPr>
          <w:rFonts w:eastAsia="Times New Roman"/>
          <w:sz w:val="24"/>
          <w:szCs w:val="24"/>
        </w:rPr>
        <w:t xml:space="preserve"> конкурсе передает победителю конкурса два экземпляра протокола. Победитель конкурса в течение двух рабочих дней со дня получения от заказчика протокола оценки и сопоставления заявок на участие в конкурсе подписывает такой протокол и направляет один экземп</w:t>
      </w:r>
      <w:r>
        <w:rPr>
          <w:rFonts w:eastAsia="Times New Roman"/>
          <w:sz w:val="24"/>
          <w:szCs w:val="24"/>
        </w:rPr>
        <w:t>ляр протокола заказчику.</w:t>
      </w:r>
    </w:p>
    <w:p w:rsidR="00921138" w:rsidRDefault="00921138">
      <w:pPr>
        <w:spacing w:line="21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13.9. Протокол оценки и сопоставления заявок на участие в конкурсе размещается заказчиком на официальном сайте в течение дня, следующего после дня подписания указанного протокола членами конкурсной комиссии и заказчиком.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13.10. В</w:t>
      </w:r>
      <w:r>
        <w:rPr>
          <w:rFonts w:eastAsia="Times New Roman"/>
          <w:sz w:val="24"/>
          <w:szCs w:val="24"/>
        </w:rPr>
        <w:t xml:space="preserve"> случае, если было установлено требование обеспечения заявки на участие в конкурсе,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</w:t>
      </w:r>
      <w:r>
        <w:rPr>
          <w:rFonts w:eastAsia="Times New Roman"/>
          <w:sz w:val="24"/>
          <w:szCs w:val="24"/>
        </w:rPr>
        <w:t xml:space="preserve"> внесенные в качестве обеспечения заявки на участие в конкурсе денежные средства участникам конкурса, которые участвовали в конкурсе, но не стали победителями конкурса, за исключением участника конкурса, заявке на участие в конкурсе которого присвоен второ</w:t>
      </w:r>
      <w:r>
        <w:rPr>
          <w:rFonts w:eastAsia="Times New Roman"/>
          <w:sz w:val="24"/>
          <w:szCs w:val="24"/>
        </w:rPr>
        <w:t>й номер и которому денежные средства, внесенные в качестве обеспечения заявки на участие в конкурсе, возвращаются в порядке, предусмотренном п.23. настоящего Порядка.</w:t>
      </w:r>
    </w:p>
    <w:p w:rsidR="00921138" w:rsidRDefault="00921138">
      <w:pPr>
        <w:spacing w:line="19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13.11. Любой участник конкурса после размещения протокола оценки и сопоставления заявок </w:t>
      </w:r>
      <w:r>
        <w:rPr>
          <w:rFonts w:eastAsia="Times New Roman"/>
          <w:sz w:val="24"/>
          <w:szCs w:val="24"/>
        </w:rPr>
        <w:t>на участие в конкурсе вправе направить заказчику в письменной форме, запрос о разъяснении результатов конкурса. Заказчик в течение двух рабочих дней со дня поступления такого запроса обязаны представить участнику конкурса в письменной форме соответствующие</w:t>
      </w:r>
      <w:r>
        <w:rPr>
          <w:rFonts w:eastAsia="Times New Roman"/>
          <w:sz w:val="24"/>
          <w:szCs w:val="24"/>
        </w:rPr>
        <w:t xml:space="preserve"> разъяснения.</w:t>
      </w:r>
    </w:p>
    <w:p w:rsidR="00921138" w:rsidRDefault="00921138">
      <w:pPr>
        <w:sectPr w:rsidR="00921138">
          <w:pgSz w:w="11900" w:h="16836"/>
          <w:pgMar w:top="1134" w:right="848" w:bottom="800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ind w:right="-5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14. Открытый аукцион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14.1. Под аукционом на право заключить договор понимаются торги, победителем которых признается лицо, предложившее наиболее низкую цену договора или, если при проведении аукциона цена договора снижена</w:t>
      </w:r>
      <w:r>
        <w:rPr>
          <w:rFonts w:eastAsia="Times New Roman"/>
          <w:sz w:val="24"/>
          <w:szCs w:val="24"/>
        </w:rPr>
        <w:t xml:space="preserve"> до нуля и аукцион проводится на право заключить договор, наиболее высокую цену договора.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14.2. Извещение о проведении открытого аукциона, документация об аукционе должны соответствовать требованиям, установленным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14.3. Извещение о </w:t>
      </w:r>
      <w:r>
        <w:rPr>
          <w:rFonts w:eastAsia="Times New Roman"/>
          <w:sz w:val="24"/>
          <w:szCs w:val="24"/>
        </w:rPr>
        <w:t>проведении открытого аукциона, документация об аукционе размещаются заказчиком на официальном сайте не менее чем за семь дней до дня окончания подачи заявок на участие в открытом аукционе.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14.4. Заказчик также вправе дополнительно опубликовать извещение о</w:t>
      </w:r>
      <w:r>
        <w:rPr>
          <w:rFonts w:eastAsia="Times New Roman"/>
          <w:sz w:val="24"/>
          <w:szCs w:val="24"/>
        </w:rPr>
        <w:t xml:space="preserve"> проведении открытого аукциона в любых средствах массовой информации.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14.5.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аукционе. При этом размер обе</w:t>
      </w:r>
      <w:r>
        <w:rPr>
          <w:rFonts w:eastAsia="Times New Roman"/>
          <w:sz w:val="24"/>
          <w:szCs w:val="24"/>
        </w:rPr>
        <w:t>спечения заявки на участие в аукционе не может превышать пять процентов начальной (максимальной) цены договора (цены лота).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14.6. При проведении аукциона какие-либо переговоры заказчика, аукционной комиссии с заинтересованными лицами, участниками аукциона</w:t>
      </w:r>
      <w:r>
        <w:rPr>
          <w:rFonts w:eastAsia="Times New Roman"/>
          <w:sz w:val="24"/>
          <w:szCs w:val="24"/>
        </w:rPr>
        <w:t xml:space="preserve"> в отношении конкретного аукциона не допускаются.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ind w:right="-5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 Порядок подачи заявок на участие в аукционе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15.1. Заявки на участие в аукционе подаются в порядке, в месте и до истечения срока, указанных в документации об аукционе. Заявки на участие в открытом аукц</w:t>
      </w:r>
      <w:r>
        <w:rPr>
          <w:rFonts w:eastAsia="Times New Roman"/>
          <w:sz w:val="24"/>
          <w:szCs w:val="24"/>
        </w:rPr>
        <w:t>ионе должны соответствовать требованиям к форме, оформлению, составу, установленным в документации об аукционе.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15.2. Заявка должна содержать все документы и сведения, указанные заказчиком в документации об аукционе, а именно: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1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и документы о </w:t>
      </w:r>
      <w:r>
        <w:rPr>
          <w:rFonts w:eastAsia="Times New Roman"/>
          <w:sz w:val="24"/>
          <w:szCs w:val="24"/>
        </w:rPr>
        <w:t>заинтересованном лице, подавшем заявку: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фирменное наименование (наименование), сведения об организационно-правовой форме, о</w:t>
      </w:r>
    </w:p>
    <w:p w:rsidR="00921138" w:rsidRDefault="006750B8">
      <w:pPr>
        <w:tabs>
          <w:tab w:val="left" w:pos="703"/>
          <w:tab w:val="left" w:pos="3283"/>
          <w:tab w:val="left" w:pos="4563"/>
          <w:tab w:val="left" w:pos="6183"/>
          <w:tab w:val="left" w:pos="86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месте</w:t>
      </w:r>
      <w:r>
        <w:rPr>
          <w:rFonts w:eastAsia="Times New Roman"/>
          <w:sz w:val="24"/>
          <w:szCs w:val="24"/>
        </w:rPr>
        <w:tab/>
        <w:t>нахождения,  почтовый</w:t>
      </w:r>
      <w:r>
        <w:rPr>
          <w:rFonts w:eastAsia="Times New Roman"/>
          <w:sz w:val="24"/>
          <w:szCs w:val="24"/>
        </w:rPr>
        <w:tab/>
        <w:t>адрес  (для</w:t>
      </w:r>
      <w:r>
        <w:rPr>
          <w:rFonts w:eastAsia="Times New Roman"/>
          <w:sz w:val="24"/>
          <w:szCs w:val="24"/>
        </w:rPr>
        <w:tab/>
        <w:t>юридического</w:t>
      </w:r>
      <w:r>
        <w:rPr>
          <w:rFonts w:eastAsia="Times New Roman"/>
          <w:sz w:val="24"/>
          <w:szCs w:val="24"/>
        </w:rPr>
        <w:tab/>
        <w:t>лица),  фамилия,  имя,</w:t>
      </w:r>
      <w:r>
        <w:rPr>
          <w:rFonts w:eastAsia="Times New Roman"/>
          <w:sz w:val="24"/>
          <w:szCs w:val="24"/>
        </w:rPr>
        <w:tab/>
        <w:t>отчество,</w:t>
      </w:r>
    </w:p>
    <w:p w:rsidR="00921138" w:rsidRDefault="006750B8">
      <w:pPr>
        <w:tabs>
          <w:tab w:val="left" w:pos="1403"/>
          <w:tab w:val="left" w:pos="2423"/>
          <w:tab w:val="left" w:pos="3543"/>
          <w:tab w:val="left" w:pos="3863"/>
          <w:tab w:val="left" w:pos="4643"/>
          <w:tab w:val="left" w:pos="6023"/>
          <w:tab w:val="left" w:pos="6663"/>
          <w:tab w:val="left" w:pos="8143"/>
          <w:tab w:val="left" w:pos="89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паспортные</w:t>
      </w:r>
      <w:r>
        <w:rPr>
          <w:rFonts w:eastAsia="Times New Roman"/>
          <w:sz w:val="24"/>
          <w:szCs w:val="24"/>
        </w:rPr>
        <w:tab/>
        <w:t>данные,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месте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жительства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физического</w:t>
      </w:r>
      <w:r>
        <w:rPr>
          <w:rFonts w:eastAsia="Times New Roman"/>
          <w:sz w:val="24"/>
          <w:szCs w:val="24"/>
        </w:rPr>
        <w:tab/>
        <w:t>лица),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номер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контактного телефона;</w:t>
      </w:r>
    </w:p>
    <w:p w:rsidR="00921138" w:rsidRDefault="00921138">
      <w:pPr>
        <w:spacing w:line="1" w:lineRule="exact"/>
        <w:rPr>
          <w:sz w:val="20"/>
          <w:szCs w:val="20"/>
        </w:rPr>
      </w:pP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 полученную  не  ранее  чем  за  один  месяц  до  дня  размещения  на  официальном  сайте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извещения о проведении открытого аукциона выписку из единого государственного реестра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юридических л</w:t>
      </w:r>
      <w:r>
        <w:rPr>
          <w:rFonts w:eastAsia="Times New Roman"/>
          <w:sz w:val="24"/>
          <w:szCs w:val="24"/>
        </w:rPr>
        <w:t>иц или нотариально заверенную копию такой выписки (для  юридических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лиц), полученную не ранее чем за один месяц до дня размещения на официальном сайте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извещения о проведении открытого аукциона выписку из единого государственного реестра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индивидуальных пред</w:t>
      </w:r>
      <w:r>
        <w:rPr>
          <w:rFonts w:eastAsia="Times New Roman"/>
          <w:sz w:val="24"/>
          <w:szCs w:val="24"/>
        </w:rPr>
        <w:t>принимателей или нотариально заверенную копию такой выписки (для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индивидуальных  предпринимателей),  копии  документов,  удостоверяющих  личность  (для</w:t>
      </w:r>
    </w:p>
    <w:p w:rsidR="00921138" w:rsidRDefault="006750B8">
      <w:pPr>
        <w:tabs>
          <w:tab w:val="left" w:pos="703"/>
          <w:tab w:val="left" w:pos="2083"/>
          <w:tab w:val="left" w:pos="2783"/>
          <w:tab w:val="left" w:pos="4303"/>
          <w:tab w:val="left" w:pos="5323"/>
          <w:tab w:val="left" w:pos="6703"/>
          <w:tab w:val="left" w:pos="7703"/>
          <w:tab w:val="left" w:pos="8123"/>
          <w:tab w:val="left" w:pos="91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ab/>
        <w:t>физических</w:t>
      </w:r>
      <w:r>
        <w:rPr>
          <w:rFonts w:eastAsia="Times New Roman"/>
          <w:sz w:val="24"/>
          <w:szCs w:val="24"/>
        </w:rPr>
        <w:tab/>
        <w:t>лиц),</w:t>
      </w:r>
      <w:r>
        <w:rPr>
          <w:rFonts w:eastAsia="Times New Roman"/>
          <w:sz w:val="24"/>
          <w:szCs w:val="24"/>
        </w:rPr>
        <w:tab/>
        <w:t>надлежащим</w:t>
      </w:r>
      <w:r>
        <w:rPr>
          <w:rFonts w:eastAsia="Times New Roman"/>
          <w:sz w:val="24"/>
          <w:szCs w:val="24"/>
        </w:rPr>
        <w:tab/>
        <w:t>образом</w:t>
      </w:r>
      <w:r>
        <w:rPr>
          <w:rFonts w:eastAsia="Times New Roman"/>
          <w:sz w:val="24"/>
          <w:szCs w:val="24"/>
        </w:rPr>
        <w:tab/>
        <w:t>заверенный</w:t>
      </w:r>
      <w:r>
        <w:rPr>
          <w:rFonts w:eastAsia="Times New Roman"/>
          <w:sz w:val="24"/>
          <w:szCs w:val="24"/>
        </w:rPr>
        <w:tab/>
        <w:t>перевод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русский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язык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 о государственной</w:t>
      </w:r>
      <w:r>
        <w:rPr>
          <w:rFonts w:eastAsia="Times New Roman"/>
          <w:sz w:val="24"/>
          <w:szCs w:val="24"/>
        </w:rPr>
        <w:t xml:space="preserve"> регистрации юридического лица  или физического лица  в</w:t>
      </w:r>
    </w:p>
    <w:p w:rsidR="00921138" w:rsidRDefault="006750B8">
      <w:pPr>
        <w:tabs>
          <w:tab w:val="left" w:pos="1143"/>
          <w:tab w:val="left" w:pos="3203"/>
          <w:tab w:val="left" w:pos="5283"/>
          <w:tab w:val="left" w:pos="5663"/>
          <w:tab w:val="left" w:pos="7283"/>
          <w:tab w:val="left" w:pos="76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</w:t>
      </w:r>
      <w:r>
        <w:rPr>
          <w:rFonts w:eastAsia="Times New Roman"/>
          <w:sz w:val="24"/>
          <w:szCs w:val="24"/>
        </w:rPr>
        <w:tab/>
        <w:t>индивидуального</w:t>
      </w:r>
      <w:r>
        <w:rPr>
          <w:rFonts w:eastAsia="Times New Roman"/>
          <w:sz w:val="24"/>
          <w:szCs w:val="24"/>
        </w:rPr>
        <w:tab/>
        <w:t>предпринимателя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законодательством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соответствующего государства (для иностранных лиц), полученные не ранее чем за  один</w:t>
      </w:r>
    </w:p>
    <w:p w:rsidR="00921138" w:rsidRDefault="006750B8">
      <w:pPr>
        <w:tabs>
          <w:tab w:val="left" w:pos="743"/>
          <w:tab w:val="left" w:pos="1123"/>
          <w:tab w:val="left" w:pos="1643"/>
          <w:tab w:val="left" w:pos="3043"/>
          <w:tab w:val="left" w:pos="3423"/>
          <w:tab w:val="left" w:pos="4963"/>
          <w:tab w:val="left" w:pos="5683"/>
          <w:tab w:val="left" w:pos="6943"/>
          <w:tab w:val="left" w:pos="7203"/>
          <w:tab w:val="left" w:pos="8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</w:t>
      </w:r>
      <w:r>
        <w:rPr>
          <w:rFonts w:eastAsia="Times New Roman"/>
          <w:sz w:val="24"/>
          <w:szCs w:val="24"/>
        </w:rPr>
        <w:tab/>
        <w:t>до</w:t>
      </w:r>
      <w:r>
        <w:rPr>
          <w:rFonts w:eastAsia="Times New Roman"/>
          <w:sz w:val="24"/>
          <w:szCs w:val="24"/>
        </w:rPr>
        <w:tab/>
        <w:t>дня</w:t>
      </w:r>
      <w:r>
        <w:rPr>
          <w:rFonts w:eastAsia="Times New Roman"/>
          <w:sz w:val="24"/>
          <w:szCs w:val="24"/>
        </w:rPr>
        <w:tab/>
        <w:t>размещения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официальном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сайте</w:t>
      </w:r>
      <w:r>
        <w:rPr>
          <w:rFonts w:eastAsia="Times New Roman"/>
          <w:sz w:val="24"/>
          <w:szCs w:val="24"/>
        </w:rPr>
        <w:tab/>
        <w:t>извещения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проведении</w:t>
      </w:r>
      <w:r>
        <w:rPr>
          <w:rFonts w:eastAsia="Times New Roman"/>
          <w:sz w:val="24"/>
          <w:szCs w:val="24"/>
        </w:rPr>
        <w:tab/>
        <w:t>открытого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аукциона;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заинтересованного лица - юридического лица (копия решения о назначении или об избрании либо приказа о назначении физического </w:t>
      </w:r>
      <w:r>
        <w:rPr>
          <w:rFonts w:eastAsia="Times New Roman"/>
          <w:sz w:val="24"/>
          <w:szCs w:val="24"/>
        </w:rPr>
        <w:t>лица на должность, в соответствии с которым такое физическое лицо обладает правом действовать от имени заинтересованного лица без доверенности (далее для целей настоящей главы - руководитель). В случае, если от имени заинтересованного лица действует иное л</w:t>
      </w:r>
      <w:r>
        <w:rPr>
          <w:rFonts w:eastAsia="Times New Roman"/>
          <w:sz w:val="24"/>
          <w:szCs w:val="24"/>
        </w:rPr>
        <w:t>ицо, заявка на участие в аукционе должна содержать также доверенность на осуществление действий от имени заинтересованного</w:t>
      </w:r>
    </w:p>
    <w:p w:rsidR="00921138" w:rsidRDefault="00921138">
      <w:pPr>
        <w:sectPr w:rsidR="00921138">
          <w:pgSz w:w="11900" w:h="16836"/>
          <w:pgMar w:top="1126" w:right="848" w:bottom="799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tabs>
          <w:tab w:val="left" w:pos="743"/>
          <w:tab w:val="left" w:pos="2163"/>
          <w:tab w:val="left" w:pos="3243"/>
          <w:tab w:val="left" w:pos="5403"/>
          <w:tab w:val="left" w:pos="6103"/>
          <w:tab w:val="left" w:pos="6463"/>
          <w:tab w:val="left" w:pos="80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лица,</w:t>
      </w:r>
      <w:r>
        <w:rPr>
          <w:rFonts w:eastAsia="Times New Roman"/>
          <w:sz w:val="24"/>
          <w:szCs w:val="24"/>
        </w:rPr>
        <w:tab/>
        <w:t>заверенную</w:t>
      </w:r>
      <w:r>
        <w:rPr>
          <w:rFonts w:eastAsia="Times New Roman"/>
          <w:sz w:val="24"/>
          <w:szCs w:val="24"/>
        </w:rPr>
        <w:tab/>
        <w:t>печатью</w:t>
      </w:r>
      <w:r>
        <w:rPr>
          <w:rFonts w:eastAsia="Times New Roman"/>
          <w:sz w:val="24"/>
          <w:szCs w:val="24"/>
        </w:rPr>
        <w:tab/>
        <w:t>заинтересованного</w:t>
      </w:r>
      <w:r>
        <w:rPr>
          <w:rFonts w:eastAsia="Times New Roman"/>
          <w:sz w:val="24"/>
          <w:szCs w:val="24"/>
        </w:rPr>
        <w:tab/>
        <w:t>лица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подписанную</w:t>
      </w:r>
      <w:r>
        <w:rPr>
          <w:rFonts w:eastAsia="Times New Roman"/>
          <w:sz w:val="24"/>
          <w:szCs w:val="24"/>
        </w:rPr>
        <w:tab/>
        <w:t>руководителем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 лица (для юридиче</w:t>
      </w:r>
      <w:r>
        <w:rPr>
          <w:rFonts w:eastAsia="Times New Roman"/>
          <w:sz w:val="24"/>
          <w:szCs w:val="24"/>
        </w:rPr>
        <w:t>ских лиц) или уполномоченным этим руководителем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лицом, либо нотариально заверенную копию такой доверенности. В случае, если указанная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доверенность подписана лицом, уполномоченным руководителем заинтересованного лица,</w:t>
      </w:r>
    </w:p>
    <w:p w:rsidR="00921138" w:rsidRDefault="006750B8">
      <w:pPr>
        <w:tabs>
          <w:tab w:val="left" w:pos="803"/>
          <w:tab w:val="left" w:pos="1223"/>
          <w:tab w:val="left" w:pos="2183"/>
          <w:tab w:val="left" w:pos="2483"/>
          <w:tab w:val="left" w:pos="3623"/>
          <w:tab w:val="left" w:pos="4563"/>
          <w:tab w:val="left" w:pos="5803"/>
          <w:tab w:val="left" w:pos="6583"/>
          <w:tab w:val="left" w:pos="77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заявка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аукционе</w:t>
      </w:r>
      <w:r>
        <w:rPr>
          <w:rFonts w:eastAsia="Times New Roman"/>
          <w:sz w:val="24"/>
          <w:szCs w:val="24"/>
        </w:rPr>
        <w:tab/>
        <w:t>должна</w:t>
      </w:r>
      <w:r>
        <w:rPr>
          <w:rFonts w:eastAsia="Times New Roman"/>
          <w:sz w:val="24"/>
          <w:szCs w:val="24"/>
        </w:rPr>
        <w:tab/>
        <w:t>сод</w:t>
      </w:r>
      <w:r>
        <w:rPr>
          <w:rFonts w:eastAsia="Times New Roman"/>
          <w:sz w:val="24"/>
          <w:szCs w:val="24"/>
        </w:rPr>
        <w:t>ержать</w:t>
      </w:r>
      <w:r>
        <w:rPr>
          <w:rFonts w:eastAsia="Times New Roman"/>
          <w:sz w:val="24"/>
          <w:szCs w:val="24"/>
        </w:rPr>
        <w:tab/>
        <w:t>также</w:t>
      </w:r>
      <w:r>
        <w:rPr>
          <w:rFonts w:eastAsia="Times New Roman"/>
          <w:sz w:val="24"/>
          <w:szCs w:val="24"/>
        </w:rPr>
        <w:tab/>
        <w:t>документ,</w:t>
      </w:r>
      <w:r>
        <w:rPr>
          <w:rFonts w:eastAsia="Times New Roman"/>
          <w:sz w:val="24"/>
          <w:szCs w:val="24"/>
        </w:rPr>
        <w:tab/>
        <w:t>подтверждающий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полномочия такого лица;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 документы,  указанные  в  документации  об  аукционе  и  подтверждающие  соответствие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заинтересованного лица требованиям к участникам закупок, установленным в  документации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аукционе в соо</w:t>
      </w:r>
      <w:r>
        <w:rPr>
          <w:rFonts w:eastAsia="Times New Roman"/>
          <w:sz w:val="24"/>
          <w:szCs w:val="24"/>
        </w:rPr>
        <w:t>тветствии с пп.1) п.7.1., п.7.2. настоящего Положения (в случае если такие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установлены в конкурсной документации);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копии учредительных документов заинтересованного лица (для юридических лиц);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е) решение об одобрении или о совершении крупной </w:t>
      </w:r>
      <w:r>
        <w:rPr>
          <w:rFonts w:eastAsia="Times New Roman"/>
          <w:sz w:val="24"/>
          <w:szCs w:val="24"/>
        </w:rPr>
        <w:t>сделки либо копия такого решения в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случае, если требование о необходимости наличия такого решения для совершения крупной</w:t>
      </w:r>
    </w:p>
    <w:p w:rsidR="00921138" w:rsidRDefault="006750B8">
      <w:pPr>
        <w:tabs>
          <w:tab w:val="left" w:pos="1003"/>
          <w:tab w:val="left" w:pos="2583"/>
          <w:tab w:val="left" w:pos="4863"/>
          <w:tab w:val="left" w:pos="6363"/>
          <w:tab w:val="left" w:pos="78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установлено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Федерации,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учредительными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документами  юридического  лица  и  если  для  заинтересованн</w:t>
      </w:r>
      <w:r>
        <w:rPr>
          <w:rFonts w:eastAsia="Times New Roman"/>
          <w:sz w:val="24"/>
          <w:szCs w:val="24"/>
        </w:rPr>
        <w:t>ого  лица  поставка  товаров,</w:t>
      </w:r>
    </w:p>
    <w:p w:rsidR="00921138" w:rsidRDefault="006750B8">
      <w:pPr>
        <w:tabs>
          <w:tab w:val="left" w:pos="66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 работ,  оказание  услуг,  являющихся  предметом</w:t>
      </w:r>
      <w:r>
        <w:rPr>
          <w:rFonts w:eastAsia="Times New Roman"/>
          <w:sz w:val="24"/>
          <w:szCs w:val="24"/>
        </w:rPr>
        <w:tab/>
        <w:t>договора,  и  (или)  внесение</w:t>
      </w:r>
    </w:p>
    <w:p w:rsidR="00921138" w:rsidRDefault="006750B8">
      <w:pPr>
        <w:tabs>
          <w:tab w:val="left" w:pos="3363"/>
          <w:tab w:val="left" w:pos="4803"/>
          <w:tab w:val="left" w:pos="5983"/>
          <w:tab w:val="left" w:pos="69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денежных  средств  в  качестве</w:t>
      </w:r>
      <w:r>
        <w:rPr>
          <w:rFonts w:eastAsia="Times New Roman"/>
          <w:sz w:val="24"/>
          <w:szCs w:val="24"/>
        </w:rPr>
        <w:tab/>
        <w:t>обеспечения</w:t>
      </w:r>
      <w:r>
        <w:rPr>
          <w:rFonts w:eastAsia="Times New Roman"/>
          <w:sz w:val="24"/>
          <w:szCs w:val="24"/>
        </w:rPr>
        <w:tab/>
        <w:t>заявки  на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  аукционе,  обеспечения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исполнения договора являются крупной сделкой;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 xml:space="preserve">  декларирование  соответствия  заинтересованного  лица  требованиям,  установленным  в</w:t>
      </w:r>
    </w:p>
    <w:p w:rsidR="00921138" w:rsidRDefault="006750B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пп.2)-4) п.7.1. настоящего Положения.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2"/>
        </w:numPr>
        <w:tabs>
          <w:tab w:val="left" w:pos="408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предложения о функциональных характеристиках (потребительских свойствах) и качественных характеристиках товара, о </w:t>
      </w:r>
      <w:r>
        <w:rPr>
          <w:rFonts w:eastAsia="Times New Roman"/>
          <w:sz w:val="24"/>
          <w:szCs w:val="24"/>
        </w:rPr>
        <w:t>качестве работ, услуг и иные предложения об условиях исполнения договора, за исключением предложения о цене договора или цене единицы товара, работы, услуги;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32"/>
        </w:numPr>
        <w:tabs>
          <w:tab w:val="left" w:pos="287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внесение денежных средств в качестве обеспечения заявки на участие в ау</w:t>
      </w:r>
      <w:r>
        <w:rPr>
          <w:rFonts w:eastAsia="Times New Roman"/>
          <w:sz w:val="24"/>
          <w:szCs w:val="24"/>
        </w:rPr>
        <w:t>кционе, в случае, если в документации об аукционе содержится указание на требование обеспечения такой заявки.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15.3. Требовать от заинтересованного лица иное, за исключением предусмотренных п.16.2. настоящего Порядка документов и сведений, не допускается.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15.4. Заинтересованное лицо вправе подать только одну заявку в отношении каждого предмета аукциона (лота).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15.5. Каждая заявка на участие в аукционе, поступившая в срок, указанный в документации об аукционе, регистрируется заказчиком. По требованию заинт</w:t>
      </w:r>
      <w:r>
        <w:rPr>
          <w:rFonts w:eastAsia="Times New Roman"/>
          <w:sz w:val="24"/>
          <w:szCs w:val="24"/>
        </w:rPr>
        <w:t>ересованного лица, подавшего заявку на участие в аукционе, заказчик выдает расписку в получении такой заявки с указанием даты и времени ее получения.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15.6. Полученные после окончания приема заявок на участие в аукционе заявки на участие в аукционе не </w:t>
      </w:r>
      <w:r>
        <w:rPr>
          <w:rFonts w:eastAsia="Times New Roman"/>
          <w:sz w:val="24"/>
          <w:szCs w:val="24"/>
        </w:rPr>
        <w:t>рассматриваются и в тот же день возвращаются заинтересованным лицам, подавшим такие заявки. В случае, если было установлено требование обеспечения заявки на участие в аукционе, заказчик обязан вернуть внесенные в качестве обеспечения заявки на участие в ау</w:t>
      </w:r>
      <w:r>
        <w:rPr>
          <w:rFonts w:eastAsia="Times New Roman"/>
          <w:sz w:val="24"/>
          <w:szCs w:val="24"/>
        </w:rPr>
        <w:t>кционе денежные средства указанным заинтересованным лицам в течение пяти рабочих дней со дня возврата таких заявок.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15.7. Заинтересованное лицо, подавшее заявку на участие в аукционе, вправе отозвать такую заявку в любое время до дня и времени начала расс</w:t>
      </w:r>
      <w:r>
        <w:rPr>
          <w:rFonts w:eastAsia="Times New Roman"/>
          <w:sz w:val="24"/>
          <w:szCs w:val="24"/>
        </w:rPr>
        <w:t>мотрения заявок на участие в аукционе. В случае, если было установлено требование обеспечения заявки на участие в аукционе, заказчик обязан вернуть внесенные в качестве обеспечения заявки на участие в аукционе денежные средства указанному заинтересованному</w:t>
      </w:r>
      <w:r>
        <w:rPr>
          <w:rFonts w:eastAsia="Times New Roman"/>
          <w:sz w:val="24"/>
          <w:szCs w:val="24"/>
        </w:rPr>
        <w:t xml:space="preserve"> лицу в течение пяти рабочих дней со дня поступления заказчику уведомления об отзыве заявки на участие в аукционе.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15.8. В случае, если по окончании срока подачи заявок на участие в аукционе подана только одна заявка на участие в аукционе или не подана ни</w:t>
      </w:r>
      <w:r>
        <w:rPr>
          <w:rFonts w:eastAsia="Times New Roman"/>
          <w:sz w:val="24"/>
          <w:szCs w:val="24"/>
        </w:rPr>
        <w:t xml:space="preserve"> одна заявка на участие в аукционе, аукцион признается несостоявшимся. В случае, если документацией об аукционе предусмотрено два и более лота, аукцион признается не состоявшимся только в отношении</w:t>
      </w:r>
    </w:p>
    <w:p w:rsidR="00921138" w:rsidRDefault="00921138">
      <w:pPr>
        <w:sectPr w:rsidR="00921138">
          <w:pgSz w:w="11900" w:h="16836"/>
          <w:pgMar w:top="1122" w:right="848" w:bottom="1072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 лотов, в отношении которых подан</w:t>
      </w:r>
      <w:r>
        <w:rPr>
          <w:rFonts w:eastAsia="Times New Roman"/>
          <w:sz w:val="24"/>
          <w:szCs w:val="24"/>
        </w:rPr>
        <w:t>а только одна заявка на участие в аукционе или не подана ни одна заявка на участие в аукционе.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15.9. В случае, если по окончании срока подачи заявок на участие в аукционе подана только одна заявка на участие в аукционе, указанная заявка рассматривается в </w:t>
      </w:r>
      <w:r>
        <w:rPr>
          <w:rFonts w:eastAsia="Times New Roman"/>
          <w:sz w:val="24"/>
          <w:szCs w:val="24"/>
        </w:rPr>
        <w:t>порядке, установленном настоящим Положением.</w:t>
      </w:r>
    </w:p>
    <w:p w:rsidR="00921138" w:rsidRDefault="00921138">
      <w:pPr>
        <w:spacing w:line="281" w:lineRule="exact"/>
        <w:rPr>
          <w:sz w:val="20"/>
          <w:szCs w:val="20"/>
        </w:rPr>
      </w:pPr>
    </w:p>
    <w:p w:rsidR="00921138" w:rsidRDefault="006750B8">
      <w:pPr>
        <w:ind w:left="22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 Рассмотрение заявок на участие в аукционе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16.1. Аукционная комиссия рассматривает заявки на участие в аукционе на соответствие требованиям, установленным документацией об аукционе, и соответствие заинтерес</w:t>
      </w:r>
      <w:r>
        <w:rPr>
          <w:rFonts w:eastAsia="Times New Roman"/>
          <w:sz w:val="24"/>
          <w:szCs w:val="24"/>
        </w:rPr>
        <w:t>ованных лиц, подавших заявки на участие в аукционе, требованиям, установленным в документации об аукционе в соответствии с настоящим Положением. Срок рассмотрения заявок на участие в аукционе не может превышать пять дней со дня окончания срока подачи заяво</w:t>
      </w:r>
      <w:r>
        <w:rPr>
          <w:rFonts w:eastAsia="Times New Roman"/>
          <w:sz w:val="24"/>
          <w:szCs w:val="24"/>
        </w:rPr>
        <w:t>к на участие в аукционе.</w:t>
      </w:r>
    </w:p>
    <w:p w:rsidR="00921138" w:rsidRDefault="00921138">
      <w:pPr>
        <w:spacing w:line="15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16.2. 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лица, подавшего заявку на участие в аукционе, и о признании такого </w:t>
      </w:r>
      <w:r>
        <w:rPr>
          <w:rFonts w:eastAsia="Times New Roman"/>
          <w:sz w:val="24"/>
          <w:szCs w:val="24"/>
        </w:rPr>
        <w:t>заинтересованного лица участником закупки (далее также – участником аукциона) или об отказе в допуске такого заинтересованного лица к участию в аукционе в порядке и по основаниям, которые предусмотрены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16.3. Результаты рассмотрения з</w:t>
      </w:r>
      <w:r>
        <w:rPr>
          <w:rFonts w:eastAsia="Times New Roman"/>
          <w:sz w:val="24"/>
          <w:szCs w:val="24"/>
        </w:rPr>
        <w:t>аявок на участие в аукционе оформляются протоколом рассмотрения заявок на участие в аукционе,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</w:t>
      </w:r>
      <w:r>
        <w:rPr>
          <w:rFonts w:eastAsia="Times New Roman"/>
          <w:sz w:val="24"/>
          <w:szCs w:val="24"/>
        </w:rPr>
        <w:t>вок на участие в аукционе. Протокол должен содержать:</w:t>
      </w:r>
    </w:p>
    <w:p w:rsidR="00921138" w:rsidRDefault="00921138">
      <w:pPr>
        <w:spacing w:line="6" w:lineRule="exact"/>
        <w:rPr>
          <w:sz w:val="20"/>
          <w:szCs w:val="20"/>
        </w:rPr>
      </w:pPr>
    </w:p>
    <w:p w:rsidR="00921138" w:rsidRDefault="006750B8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заинтересованных лицах, подавших заявки на участие в аукционе;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допуске заинтересованного лица к участию в аукционе и о признании его участником аукциона или об отказе в допуске за</w:t>
      </w:r>
      <w:r>
        <w:rPr>
          <w:rFonts w:eastAsia="Times New Roman"/>
          <w:sz w:val="24"/>
          <w:szCs w:val="24"/>
        </w:rPr>
        <w:t>интересованного лица к участию в аукционе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3"/>
        </w:numPr>
        <w:tabs>
          <w:tab w:val="left" w:pos="247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обоснованием такого решения и с указанием положений документации об аукционе, которым не соответствует заявка на участие в аукционе этого заинтересованного лица, и (или) такое заинтересованное лицо, положений тако</w:t>
      </w:r>
      <w:r>
        <w:rPr>
          <w:rFonts w:eastAsia="Times New Roman"/>
          <w:sz w:val="24"/>
          <w:szCs w:val="24"/>
        </w:rPr>
        <w:t>й заявки, не соответствующих требованиям документации об аукционе;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сведений о признании аукциона </w:t>
      </w:r>
      <w:r>
        <w:rPr>
          <w:rFonts w:eastAsia="Times New Roman"/>
          <w:sz w:val="24"/>
          <w:szCs w:val="24"/>
        </w:rPr>
        <w:t>несостоявшимся (в случае признания аукциона несостоявшимся).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16.4. Протокол рассмотрения заявок на участие в аукционе размещается заказчиком на официальном сайте одновременно с размещением на официальном сайте протокола аукциона.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16.5. В случае, если </w:t>
      </w:r>
      <w:r>
        <w:rPr>
          <w:rFonts w:eastAsia="Times New Roman"/>
          <w:sz w:val="24"/>
          <w:szCs w:val="24"/>
        </w:rPr>
        <w:t xml:space="preserve">было установлено требование обеспечения заявки на участие в аукционе, заказчик обязан вернуть внесенные в качестве обеспечения заявки на участие в аукционе денежные средства заинтересованному лицу, подавшему заявку на участие в аукционе и не допущенному к </w:t>
      </w:r>
      <w:r>
        <w:rPr>
          <w:rFonts w:eastAsia="Times New Roman"/>
          <w:sz w:val="24"/>
          <w:szCs w:val="24"/>
        </w:rPr>
        <w:t>участию в аукционе, в течение пяти рабочих дней со дня подписания протокола рассмотрения заявок на участие в аукционе.</w:t>
      </w:r>
    </w:p>
    <w:p w:rsidR="00921138" w:rsidRDefault="00921138">
      <w:pPr>
        <w:spacing w:line="17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16.6. В случае, если на основании результатов рассмотрения заявок на участие в аукционе принято решение об отказе в допуске к участию в </w:t>
      </w:r>
      <w:r>
        <w:rPr>
          <w:rFonts w:eastAsia="Times New Roman"/>
          <w:sz w:val="24"/>
          <w:szCs w:val="24"/>
        </w:rPr>
        <w:t xml:space="preserve">аукционе всех заинтересованных лиц, подавших заявки на участие в аукционе, аукцион признается несостоявшимся. В случае, если документацией об аукционе предусмотрено два и более лота, аукцион признается не состоявшимся только в отношении того лота, решение </w:t>
      </w:r>
      <w:r>
        <w:rPr>
          <w:rFonts w:eastAsia="Times New Roman"/>
          <w:sz w:val="24"/>
          <w:szCs w:val="24"/>
        </w:rPr>
        <w:t>об отказе в допуске к участию в котором принято относительно всех заинтересованных лиц, подавших заявки на участие в аукционе в отношении этого лота. При этом заказчик в случае, если было установлено требование обеспечения заявки на участие в аукционе, обя</w:t>
      </w:r>
      <w:r>
        <w:rPr>
          <w:rFonts w:eastAsia="Times New Roman"/>
          <w:sz w:val="24"/>
          <w:szCs w:val="24"/>
        </w:rPr>
        <w:t>зан вернуть внесенные в качестве обеспечения заявки на участие в аукционе денежные средства заинтересованным лицам,</w:t>
      </w:r>
    </w:p>
    <w:p w:rsidR="00921138" w:rsidRDefault="00921138">
      <w:pPr>
        <w:sectPr w:rsidR="00921138">
          <w:pgSz w:w="11900" w:h="16836"/>
          <w:pgMar w:top="1134" w:right="848" w:bottom="803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подавшим заявки на участие в аукционе, в течение пяти рабочих дней со дня признания аукциона несостоявшимся.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16.7. В сл</w:t>
      </w:r>
      <w:r>
        <w:rPr>
          <w:rFonts w:eastAsia="Times New Roman"/>
          <w:sz w:val="24"/>
          <w:szCs w:val="24"/>
        </w:rPr>
        <w:t>учае,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лица, подавшего заявку на участие в аукционе, аукцион признается не</w:t>
      </w:r>
      <w:r>
        <w:rPr>
          <w:rFonts w:eastAsia="Times New Roman"/>
          <w:sz w:val="24"/>
          <w:szCs w:val="24"/>
        </w:rPr>
        <w:t>состоявшимся, при этом договор с таким участником аукциона заключается в соответствии с п.5.4. настоящего Порядка. В случае, если документацией об аукционе предусмотрено два и более лота, аукцион признается не состоявшимся только в отношении того лота, реш</w:t>
      </w:r>
      <w:r>
        <w:rPr>
          <w:rFonts w:eastAsia="Times New Roman"/>
          <w:sz w:val="24"/>
          <w:szCs w:val="24"/>
        </w:rPr>
        <w:t>ение о допуске к участию в котором и признании участником аукциона принято относительно только одного заинтересованного лица, подавшего заявку на участие в аукционе в отношении этого лота, при этом договор с таким участником аукциона заключается в соответс</w:t>
      </w:r>
      <w:r>
        <w:rPr>
          <w:rFonts w:eastAsia="Times New Roman"/>
          <w:sz w:val="24"/>
          <w:szCs w:val="24"/>
        </w:rPr>
        <w:t>твии с п.5.4. настоящего Порядка в отношении этого лота. При этом заказчик в случае, если было установлено требование обеспечения заявки на участие в аукционе, обязан вернуть внесенные в качестве обеспечения заявки на участие в аукционе денежные средства з</w:t>
      </w:r>
      <w:r>
        <w:rPr>
          <w:rFonts w:eastAsia="Times New Roman"/>
          <w:sz w:val="24"/>
          <w:szCs w:val="24"/>
        </w:rPr>
        <w:t>аинтересованным лицам, подавшим заявки на участие в аукционе, в течение пяти рабочих дней со дня признания аукциона несостоявшимся, за исключением заинтересованного лица, признанного участником аукциона. Внесенные в качестве обеспечения заявки на участие в</w:t>
      </w:r>
      <w:r>
        <w:rPr>
          <w:rFonts w:eastAsia="Times New Roman"/>
          <w:sz w:val="24"/>
          <w:szCs w:val="24"/>
        </w:rPr>
        <w:t xml:space="preserve"> аукционе денежные средства возвращается такому участнику аукциона в течение пяти рабочих дней со дня заключения с ним договора.</w:t>
      </w:r>
    </w:p>
    <w:p w:rsidR="00921138" w:rsidRDefault="00921138">
      <w:pPr>
        <w:spacing w:line="289" w:lineRule="exact"/>
        <w:rPr>
          <w:sz w:val="20"/>
          <w:szCs w:val="20"/>
        </w:rPr>
      </w:pPr>
    </w:p>
    <w:p w:rsidR="00921138" w:rsidRDefault="006750B8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 Порядок проведения аукциона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17.1. Аукцион проводится заказчиком в присутствии членов аукционной комиссии, участников аукц</w:t>
      </w:r>
      <w:r>
        <w:rPr>
          <w:rFonts w:eastAsia="Times New Roman"/>
          <w:sz w:val="24"/>
          <w:szCs w:val="24"/>
        </w:rPr>
        <w:t>иона или их представителей, в день, во время и в месте, установленном в документации об аукционе. Аукцион должен быть проведен в течение трех дней со дня окончания рассмотрения заявок на участие в аукционе.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17.2. Аукцион проводится путем снижения начально</w:t>
      </w:r>
      <w:r>
        <w:rPr>
          <w:rFonts w:eastAsia="Times New Roman"/>
          <w:sz w:val="24"/>
          <w:szCs w:val="24"/>
        </w:rPr>
        <w:t>й (максимальной) цены договора (цены лота) или цены единицы товара, работы, услуги (далее также – начальной цены), указанной в извещении о проведении открытого аукциона, на "шаг аукциона".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17.3. "Шаг аукциона" устанавливается в размере пяти процентов </w:t>
      </w:r>
      <w:r>
        <w:rPr>
          <w:rFonts w:eastAsia="Times New Roman"/>
          <w:sz w:val="24"/>
          <w:szCs w:val="24"/>
        </w:rPr>
        <w:t>начальной цены, указанной в извещении о проведении аукциона. В случае,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(а в случае, у</w:t>
      </w:r>
      <w:r>
        <w:rPr>
          <w:rFonts w:eastAsia="Times New Roman"/>
          <w:sz w:val="24"/>
          <w:szCs w:val="24"/>
        </w:rPr>
        <w:t>казанном в пп.6) настоящего Порядка, более высокую цену договора), аукционист обязан снизить "шаг аукциона" не ниже чем на 0,5 процента начальной цены.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17.4. Аукционист выбирается из числа членов аукционной комиссии путем открытого голосования членов аукц</w:t>
      </w:r>
      <w:r>
        <w:rPr>
          <w:rFonts w:eastAsia="Times New Roman"/>
          <w:sz w:val="24"/>
          <w:szCs w:val="24"/>
        </w:rPr>
        <w:t>ионной комиссии большинством голосов.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17.5. Аукцион проводится в следующем порядке: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4"/>
        </w:numPr>
        <w:tabs>
          <w:tab w:val="left" w:pos="940"/>
        </w:tabs>
        <w:spacing w:line="237" w:lineRule="auto"/>
        <w:ind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аукционная комиссия непосредственно перед началом проведения аукциона регистрирует заинтересованных лиц, подавших заявки на участие в аукционе и явившихся на аукцион, или</w:t>
      </w:r>
      <w:r>
        <w:rPr>
          <w:rFonts w:eastAsia="Times New Roman"/>
          <w:sz w:val="24"/>
          <w:szCs w:val="24"/>
        </w:rPr>
        <w:t xml:space="preserve"> их представителей. В случае проведения аукциона по нескольким лотам аукционная комиссия перед началом каждого лота регистрирует заинтересованных лиц, подавших заявки в отношении такого лота и явившихся на аукцион, или их представителей;</w:t>
      </w:r>
    </w:p>
    <w:p w:rsidR="00921138" w:rsidRDefault="00921138">
      <w:pPr>
        <w:spacing w:line="17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34"/>
        </w:numPr>
        <w:tabs>
          <w:tab w:val="left" w:pos="900"/>
        </w:tabs>
        <w:spacing w:line="238" w:lineRule="auto"/>
        <w:ind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аукционная комисс</w:t>
      </w:r>
      <w:r>
        <w:rPr>
          <w:rFonts w:eastAsia="Times New Roman"/>
          <w:sz w:val="24"/>
          <w:szCs w:val="24"/>
        </w:rPr>
        <w:t>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аукционе, содержащееся в протоколе рассмотрения заявок на участие в аукционе. Заинтер</w:t>
      </w:r>
      <w:r>
        <w:rPr>
          <w:rFonts w:eastAsia="Times New Roman"/>
          <w:sz w:val="24"/>
          <w:szCs w:val="24"/>
        </w:rPr>
        <w:t xml:space="preserve">есованные лица, в отношении которых аукционной комиссией оглашено решение об отказе в допуске заинтересованного лица к участию в аукционе, или их представители не могут участвовать в аукционе и обязаны незамедлительно покинуть место проведения аукциона. В </w:t>
      </w:r>
      <w:r>
        <w:rPr>
          <w:rFonts w:eastAsia="Times New Roman"/>
          <w:sz w:val="24"/>
          <w:szCs w:val="24"/>
        </w:rPr>
        <w:t>аукционе могут участвовать только заинтересованные лица, признанные участниками аукциона, или их представители. Участникам аукциона или их представителям выдаются пронумерованные карточки (далее - карточки);</w:t>
      </w:r>
    </w:p>
    <w:p w:rsidR="00921138" w:rsidRDefault="00921138">
      <w:pPr>
        <w:sectPr w:rsidR="00921138">
          <w:pgSz w:w="11900" w:h="16836"/>
          <w:pgMar w:top="1134" w:right="848" w:bottom="805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3) аукцион начинается с объя</w:t>
      </w:r>
      <w:r>
        <w:rPr>
          <w:rFonts w:eastAsia="Times New Roman"/>
          <w:sz w:val="24"/>
          <w:szCs w:val="24"/>
        </w:rPr>
        <w:t>вления аукционистом начала проведения аукциона (лота), номера лота (в случае проведения аукциона по нескольким лотам), предмета договора, начальной цены, "шага аукциона", наименований участников аукциона, которые присутствуют на аукционе, аукционист предла</w:t>
      </w:r>
      <w:r>
        <w:rPr>
          <w:rFonts w:eastAsia="Times New Roman"/>
          <w:sz w:val="24"/>
          <w:szCs w:val="24"/>
        </w:rPr>
        <w:t>гает участникам аукциона заявлять свои предложения о цене договора;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участник аукциона после объявления аукционистом начальной цены и цены договора, сниженной в соответствии с "шагом аукциона" в порядке, установленном п.18.3. настоящего Положения, подни</w:t>
      </w:r>
      <w:r>
        <w:rPr>
          <w:rFonts w:eastAsia="Times New Roman"/>
          <w:sz w:val="24"/>
          <w:szCs w:val="24"/>
        </w:rPr>
        <w:t>мает карточки в случае, если он согласен заключить договор по объявленной цене;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аукционист объявляет номер карточки участника аукциона, который первым поднял карточку после объявления аукционистом цены договора, сниженной в соответствии с "шагом аукцио</w:t>
      </w:r>
      <w:r>
        <w:rPr>
          <w:rFonts w:eastAsia="Times New Roman"/>
          <w:sz w:val="24"/>
          <w:szCs w:val="24"/>
        </w:rPr>
        <w:t>на", а также новую цену договора, сниженную в соответствии с "шагом аукциона" в порядке, установленном п.18.3. настоящего Порядка, и "шаг аукциона", в соответствии с которым снижается цена;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5"/>
        </w:numPr>
        <w:tabs>
          <w:tab w:val="left" w:pos="836"/>
        </w:tabs>
        <w:spacing w:line="236" w:lineRule="auto"/>
        <w:ind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случае, если при проведении аукциона цена договора снижена до </w:t>
      </w:r>
      <w:r>
        <w:rPr>
          <w:rFonts w:eastAsia="Times New Roman"/>
          <w:sz w:val="24"/>
          <w:szCs w:val="24"/>
        </w:rPr>
        <w:t>нуля, аукцион проводится на право заключить договор, а цена договора повышается в соответствии с «шагом аукциона» в порядке, установленном п.18.3. настоящего Порядка;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35"/>
        </w:numPr>
        <w:tabs>
          <w:tab w:val="left" w:pos="824"/>
        </w:tabs>
        <w:spacing w:line="237" w:lineRule="auto"/>
        <w:ind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 считается оконченным, если после троекратного объявления аукционистом цены догов</w:t>
      </w:r>
      <w:r>
        <w:rPr>
          <w:rFonts w:eastAsia="Times New Roman"/>
          <w:sz w:val="24"/>
          <w:szCs w:val="24"/>
        </w:rPr>
        <w:t>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</w:t>
      </w:r>
      <w:r>
        <w:rPr>
          <w:rFonts w:eastAsia="Times New Roman"/>
          <w:sz w:val="24"/>
          <w:szCs w:val="24"/>
        </w:rPr>
        <w:t>лавшего предпоследнее предложение о цене договора.</w:t>
      </w:r>
    </w:p>
    <w:p w:rsidR="00921138" w:rsidRDefault="00921138">
      <w:pPr>
        <w:spacing w:line="17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17.6. Победителем аукциона признается лицо, предложившее наиболее низкую цену договора, за исключением случая, установленного п.18.7. настоящего Положения.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17.7. В случае, если при проведении аукциона це</w:t>
      </w:r>
      <w:r>
        <w:rPr>
          <w:rFonts w:eastAsia="Times New Roman"/>
          <w:sz w:val="24"/>
          <w:szCs w:val="24"/>
        </w:rPr>
        <w:t>на договора снижена до нуля, и аукцион проводится на право заключить договор, победителем аукциона признается лицо, предложившее наиболее высокую цену договора.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9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17.8. При проведении аукциона заказчик в обязательном порядке осуществляет аудиозапись аукцион</w:t>
      </w:r>
      <w:r>
        <w:rPr>
          <w:rFonts w:eastAsia="Times New Roman"/>
          <w:sz w:val="24"/>
          <w:szCs w:val="24"/>
        </w:rPr>
        <w:t>а и ведет протокол аукциона, в котором должны содержаться сведения о месте, дате и времени проведения аукциона, об участниках аукциона, о начальной цене, последнем и предпоследнем предложениях о цене договора, наименовании и месте нахождения (для юридическ</w:t>
      </w:r>
      <w:r>
        <w:rPr>
          <w:rFonts w:eastAsia="Times New Roman"/>
          <w:sz w:val="24"/>
          <w:szCs w:val="24"/>
        </w:rPr>
        <w:t>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договора, сведения о признании аукциона несостоявшимся (в случае, если аукцион признан несост</w:t>
      </w:r>
      <w:r>
        <w:rPr>
          <w:rFonts w:eastAsia="Times New Roman"/>
          <w:sz w:val="24"/>
          <w:szCs w:val="24"/>
        </w:rPr>
        <w:t>оявшимся). Протокол подписывается заказчиком, всеми присутствующими членами аукционной комиссии в день проведения аукциона. Заказчик в течение трех рабочих дней со дня подписания протокола аукциона передает победителю аукциона два экземпляра протокола. Поб</w:t>
      </w:r>
      <w:r>
        <w:rPr>
          <w:rFonts w:eastAsia="Times New Roman"/>
          <w:sz w:val="24"/>
          <w:szCs w:val="24"/>
        </w:rPr>
        <w:t>едитель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заказчику.</w:t>
      </w:r>
    </w:p>
    <w:p w:rsidR="00921138" w:rsidRDefault="00921138">
      <w:pPr>
        <w:spacing w:line="15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17.9. Протокол аукциона размещается заказчиком на официальном сайте в день подписания</w:t>
      </w:r>
      <w:r>
        <w:rPr>
          <w:rFonts w:eastAsia="Times New Roman"/>
          <w:sz w:val="24"/>
          <w:szCs w:val="24"/>
        </w:rPr>
        <w:t xml:space="preserve"> указанного протокола членами аукционной комиссии и заказчиком.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17.10. В случае, если было установлено требование обеспечения заявки на участие в аукционе, заказчик обязан вернуть в течение пяти рабочих дней со дня подписания членами аукционной комиссии и</w:t>
      </w:r>
      <w:r>
        <w:rPr>
          <w:rFonts w:eastAsia="Times New Roman"/>
          <w:sz w:val="24"/>
          <w:szCs w:val="24"/>
        </w:rPr>
        <w:t xml:space="preserve"> заказчиком протокола аукциона внесенные в качестве обеспечения заявки на участие в аукционе денежные средства участникам аукциона, которые не стали победителями аукциона, за исключением участника аукциона, сделавшего предпоследнее предложение о цене догов</w:t>
      </w:r>
      <w:r>
        <w:rPr>
          <w:rFonts w:eastAsia="Times New Roman"/>
          <w:sz w:val="24"/>
          <w:szCs w:val="24"/>
        </w:rPr>
        <w:t>ора и которому денежные средства, внесенные в качестве обеспечения заявки на участие в аукционе, возвращаются в порядке, предусмотренном п.23. настоящего Порядка.</w:t>
      </w:r>
    </w:p>
    <w:p w:rsidR="00921138" w:rsidRDefault="00921138">
      <w:pPr>
        <w:spacing w:line="19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17.11. В случае, если при проведении аукциона не присутствовал ни один участник аукциона, ли</w:t>
      </w:r>
      <w:r>
        <w:rPr>
          <w:rFonts w:eastAsia="Times New Roman"/>
          <w:sz w:val="24"/>
          <w:szCs w:val="24"/>
        </w:rPr>
        <w:t>бо в случае, если в связи с отсутствием предложений о цене договора,</w:t>
      </w:r>
    </w:p>
    <w:p w:rsidR="00921138" w:rsidRDefault="00921138">
      <w:pPr>
        <w:sectPr w:rsidR="00921138">
          <w:pgSz w:w="11900" w:h="16836"/>
          <w:pgMar w:top="1134" w:right="848" w:bottom="796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предусматривающих более низкую цену договора, чем начальная цена, аукцион признается несостоявшимся. В случае, если документацией об аукционе предусмотрено два и более</w:t>
      </w:r>
      <w:r>
        <w:rPr>
          <w:rFonts w:eastAsia="Times New Roman"/>
          <w:sz w:val="24"/>
          <w:szCs w:val="24"/>
        </w:rPr>
        <w:t xml:space="preserve"> лота, решение о признании аукциона несостоявшимся принимается в отношении каждого лота отдельно. При этом заказчик в случае, если было установлено требование обеспечения заявки на участие в аукционе, обязан вернуть внесенные в качестве обеспечения заявки </w:t>
      </w:r>
      <w:r>
        <w:rPr>
          <w:rFonts w:eastAsia="Times New Roman"/>
          <w:sz w:val="24"/>
          <w:szCs w:val="24"/>
        </w:rPr>
        <w:t>на участие в аукционе денежные средства участникам аукциона в течение пяти рабочих дней со дня признания аукциона несостоявшимся.</w:t>
      </w:r>
    </w:p>
    <w:p w:rsidR="00921138" w:rsidRDefault="00921138">
      <w:pPr>
        <w:spacing w:line="16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17.12. В случае, если в аукционе участвовал один участник, аукцион признается несостоявшимся, при этом договор с таким участн</w:t>
      </w:r>
      <w:r>
        <w:rPr>
          <w:rFonts w:eastAsia="Times New Roman"/>
          <w:sz w:val="24"/>
          <w:szCs w:val="24"/>
        </w:rPr>
        <w:t>иком аукциона заключается в соответствии с п.5.4. настоящего Порядка. В случае, если документацией об аукционе предусмотрено два и более лота, аукцион признается не состоявшимся только в отношении того лота, в котором участвовал один участник аукциона, при</w:t>
      </w:r>
      <w:r>
        <w:rPr>
          <w:rFonts w:eastAsia="Times New Roman"/>
          <w:sz w:val="24"/>
          <w:szCs w:val="24"/>
        </w:rPr>
        <w:t xml:space="preserve"> этом договор с таким участником аукциона заключается в соответствии с п.5.4. настоящего Порядка в отношении этого лота. При этом заказчик в случае, если было установлено требование обеспечения заявки на участие в аукционе, обязан вернуть внесенные в качес</w:t>
      </w:r>
      <w:r>
        <w:rPr>
          <w:rFonts w:eastAsia="Times New Roman"/>
          <w:sz w:val="24"/>
          <w:szCs w:val="24"/>
        </w:rPr>
        <w:t xml:space="preserve">тве обеспечения заявки на участие в аукционе денежные средства участникам аукциона, в течение пяти рабочих дней со дня признания аукциона несостоявшимся, за исключением одного участника аукциона, участвовавшего в аукционе. Внесенные в качестве обеспечения </w:t>
      </w:r>
      <w:r>
        <w:rPr>
          <w:rFonts w:eastAsia="Times New Roman"/>
          <w:sz w:val="24"/>
          <w:szCs w:val="24"/>
        </w:rPr>
        <w:t>заявки на участие в аукционе денежные средства возвращается такому участнику аукциона в течение пяти рабочих дней со дня заключения с ним договора.</w:t>
      </w:r>
    </w:p>
    <w:p w:rsidR="00921138" w:rsidRDefault="00921138">
      <w:pPr>
        <w:spacing w:line="16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17.13. Любой участник аукциона после размещения протокола аукциона вправе направить заказчику в письменной </w:t>
      </w:r>
      <w:r>
        <w:rPr>
          <w:rFonts w:eastAsia="Times New Roman"/>
          <w:sz w:val="24"/>
          <w:szCs w:val="24"/>
        </w:rPr>
        <w:t>форме, запрос о разъяснении результатов аукциона. Заказчик в течение двух рабочих дней со дня поступления такого запроса обязаны представить участнику аукциона в письменной форме соответствующие разъяснения.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 Запрос котировок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18.1. Под запросом котиро</w:t>
      </w:r>
      <w:r>
        <w:rPr>
          <w:rFonts w:eastAsia="Times New Roman"/>
          <w:sz w:val="24"/>
          <w:szCs w:val="24"/>
        </w:rPr>
        <w:t>вок понимается способ закупки, победителем в котором признается заинтересованное лицо, предложившее наиболее низкую цену договора.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18.2. Объявление о проведении запроса котировок должно соответствовать требованиям, установленным настоящим Положением.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</w:t>
      </w:r>
      <w:r>
        <w:rPr>
          <w:rFonts w:eastAsia="Times New Roman"/>
          <w:sz w:val="24"/>
          <w:szCs w:val="24"/>
        </w:rPr>
        <w:t>3. Объявление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18.4. Заказчик также вправе дополнительно опубликовать объявление о проведении запроса</w:t>
      </w:r>
      <w:r>
        <w:rPr>
          <w:rFonts w:eastAsia="Times New Roman"/>
          <w:sz w:val="24"/>
          <w:szCs w:val="24"/>
        </w:rPr>
        <w:t xml:space="preserve"> котировок в любых средствах массовой информации.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 Порядок подачи котировочных заявок</w:t>
      </w:r>
    </w:p>
    <w:p w:rsidR="00921138" w:rsidRDefault="006750B8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19.1. Заинтересованное лицо вправе подать только одну котировочную заявку, внесение</w:t>
      </w:r>
    </w:p>
    <w:p w:rsidR="00921138" w:rsidRDefault="006750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изменений в которую не допускается.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19.2. Котировочная заявка подается </w:t>
      </w:r>
      <w:r>
        <w:rPr>
          <w:rFonts w:eastAsia="Times New Roman"/>
          <w:sz w:val="24"/>
          <w:szCs w:val="24"/>
        </w:rPr>
        <w:t>заинтересованным лицом заказчику в письменной форме в срок и в месте, указанных в объявлении о проведении запроса котировок. Котировочная заявка может быть подана в запечатанном конверте, на котором должно быть указано наименование (предмет) запроса котиро</w:t>
      </w:r>
      <w:r>
        <w:rPr>
          <w:rFonts w:eastAsia="Times New Roman"/>
          <w:sz w:val="24"/>
          <w:szCs w:val="24"/>
        </w:rPr>
        <w:t>вок. В случае, если котировочная заявка подана в запечатанном конверте, такой конверт может быть вскрыт только котировочной комиссией при рассмотрении котировочных заявок в соответствии с п.22. настоящего Положения.</w:t>
      </w:r>
    </w:p>
    <w:p w:rsidR="00921138" w:rsidRDefault="00921138">
      <w:pPr>
        <w:spacing w:line="5" w:lineRule="exact"/>
        <w:rPr>
          <w:sz w:val="20"/>
          <w:szCs w:val="20"/>
        </w:rPr>
      </w:pPr>
    </w:p>
    <w:p w:rsidR="00921138" w:rsidRDefault="006750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19.3. Котировочная заявка должна </w:t>
      </w:r>
      <w:r>
        <w:rPr>
          <w:rFonts w:eastAsia="Times New Roman"/>
          <w:sz w:val="24"/>
          <w:szCs w:val="24"/>
        </w:rPr>
        <w:t>содержать: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</w:t>
      </w:r>
      <w:r>
        <w:rPr>
          <w:rFonts w:eastAsia="Times New Roman"/>
          <w:sz w:val="24"/>
          <w:szCs w:val="24"/>
        </w:rPr>
        <w:t>онтактного телефона;</w:t>
      </w:r>
    </w:p>
    <w:p w:rsidR="00921138" w:rsidRDefault="00921138">
      <w:pPr>
        <w:sectPr w:rsidR="00921138">
          <w:pgSz w:w="11900" w:h="16836"/>
          <w:pgMar w:top="1134" w:right="848" w:bottom="1072" w:left="1420" w:header="0" w:footer="0" w:gutter="0"/>
          <w:cols w:space="720" w:equalWidth="0">
            <w:col w:w="9640"/>
          </w:cols>
        </w:sect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копии документов, подтверждающих соответствие заинтересованного лица требованиям, установленным в объявлении о проведении запроса котировок в соответствии с настоящим Положением;</w:t>
      </w:r>
    </w:p>
    <w:p w:rsidR="00921138" w:rsidRDefault="00921138">
      <w:pPr>
        <w:spacing w:line="2" w:lineRule="exact"/>
        <w:rPr>
          <w:sz w:val="20"/>
          <w:szCs w:val="20"/>
        </w:rPr>
      </w:pPr>
    </w:p>
    <w:p w:rsidR="00921138" w:rsidRDefault="006750B8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заинтересованного лица на </w:t>
      </w:r>
      <w:r>
        <w:rPr>
          <w:rFonts w:eastAsia="Times New Roman"/>
          <w:sz w:val="24"/>
          <w:szCs w:val="24"/>
        </w:rPr>
        <w:t>поставку товара, выполнение работ, оказание услуг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6"/>
        </w:numPr>
        <w:tabs>
          <w:tab w:val="left" w:pos="255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проектом договора, являющегося неотъемлемой частью объявления о проведении запроса котировок;</w:t>
      </w:r>
    </w:p>
    <w:p w:rsidR="00921138" w:rsidRDefault="00921138">
      <w:pPr>
        <w:spacing w:line="1" w:lineRule="exact"/>
        <w:rPr>
          <w:rFonts w:eastAsia="Times New Roman"/>
          <w:sz w:val="24"/>
          <w:szCs w:val="24"/>
        </w:rPr>
      </w:pPr>
    </w:p>
    <w:p w:rsidR="00921138" w:rsidRDefault="006750B8">
      <w:pPr>
        <w:ind w:left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о цене договора.</w:t>
      </w:r>
    </w:p>
    <w:p w:rsidR="00921138" w:rsidRDefault="00921138">
      <w:pPr>
        <w:spacing w:line="12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7" w:lineRule="auto"/>
        <w:ind w:left="4"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19.4. Поданная в срок, указанный в объявлении о проведении </w:t>
      </w:r>
      <w:r>
        <w:rPr>
          <w:rFonts w:eastAsia="Times New Roman"/>
          <w:sz w:val="24"/>
          <w:szCs w:val="24"/>
        </w:rPr>
        <w:t>запроса котировок, котировочная заявка регистрируется заказчиком. По требованию заинтересованного лица, подавшего котировочную заявку, заказчик выдает расписку в получении котировочной заявки с указанием даты и времени ее получения.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4" w:lineRule="auto"/>
        <w:ind w:left="4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19.5. Проведение перег</w:t>
      </w:r>
      <w:r>
        <w:rPr>
          <w:rFonts w:eastAsia="Times New Roman"/>
          <w:sz w:val="24"/>
          <w:szCs w:val="24"/>
        </w:rPr>
        <w:t>оворов между заказчиком, котировочной комиссией и заинтересованным лицом в отношении поданной им котировочной заявки не допускается.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19.6. Котировочные заявки, поданные после дня окончания срока подачи котировочных заявок, указанного в объявлении о провед</w:t>
      </w:r>
      <w:r>
        <w:rPr>
          <w:rFonts w:eastAsia="Times New Roman"/>
          <w:sz w:val="24"/>
          <w:szCs w:val="24"/>
        </w:rPr>
        <w:t>ении запроса котировок, не рассматриваются и в день их поступления возвращаются заинтересованным лицам, подавшим такие заявки.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9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19.7. В случае, если после окончания срока подачи котировочных заявок подана только одна котировочная заявка, заказчик продлевае</w:t>
      </w:r>
      <w:r>
        <w:rPr>
          <w:rFonts w:eastAsia="Times New Roman"/>
          <w:sz w:val="24"/>
          <w:szCs w:val="24"/>
        </w:rPr>
        <w:t>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заявок. Поданная в срок, указанный в объяв</w:t>
      </w:r>
      <w:r>
        <w:rPr>
          <w:rFonts w:eastAsia="Times New Roman"/>
          <w:sz w:val="24"/>
          <w:szCs w:val="24"/>
        </w:rPr>
        <w:t>лении о продлении срока подачи котировочных заявок, котировочная заявка рассматривается в порядке, установленном для рассмотрения котировочных заявок, поданных в срок, указанный в объявлении о проведении запроса котировок. В случае, если после окончания ср</w:t>
      </w:r>
      <w:r>
        <w:rPr>
          <w:rFonts w:eastAsia="Times New Roman"/>
          <w:sz w:val="24"/>
          <w:szCs w:val="24"/>
        </w:rPr>
        <w:t>ока подачи котировочных заявок, указанного в объявлении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объявлением о пр</w:t>
      </w:r>
      <w:r>
        <w:rPr>
          <w:rFonts w:eastAsia="Times New Roman"/>
          <w:sz w:val="24"/>
          <w:szCs w:val="24"/>
        </w:rPr>
        <w:t>оведении запроса котировок, и содержит предложение о цене договора, не превышающей начальную (максимальную) цену договора, указанную в объявлении о проведении запроса котировок, заказчик обязан заключить договор с участником запроса котировок, подавшим так</w:t>
      </w:r>
      <w:r>
        <w:rPr>
          <w:rFonts w:eastAsia="Times New Roman"/>
          <w:sz w:val="24"/>
          <w:szCs w:val="24"/>
        </w:rPr>
        <w:t>ую котировочную заявку, на условиях, предусмотренных объявлением о проведении запроса котировок, и по цене, предложенной указанным участником запроса котировок в котировочной заявке. При непредставлении заказчику участником запроса котировок в срок, предус</w:t>
      </w:r>
      <w:r>
        <w:rPr>
          <w:rFonts w:eastAsia="Times New Roman"/>
          <w:sz w:val="24"/>
          <w:szCs w:val="24"/>
        </w:rPr>
        <w:t>мотренный объявлением о проведении запроса котировок, подписанного договора участник запроса котировок признается уклонившимся от заключения договора.</w:t>
      </w:r>
    </w:p>
    <w:p w:rsidR="00921138" w:rsidRDefault="00921138">
      <w:pPr>
        <w:spacing w:line="2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19.8. В случае, если не подана ни одна котировочная заявка, заказчик вправе осуществить повторную закупк</w:t>
      </w:r>
      <w:r>
        <w:rPr>
          <w:rFonts w:eastAsia="Times New Roman"/>
          <w:sz w:val="24"/>
          <w:szCs w:val="24"/>
        </w:rPr>
        <w:t>у способом запроса котировок. При этом заказчик вправе изменить условия исполнения договора.</w:t>
      </w:r>
    </w:p>
    <w:p w:rsidR="00921138" w:rsidRDefault="00921138">
      <w:pPr>
        <w:spacing w:line="281" w:lineRule="exact"/>
        <w:rPr>
          <w:sz w:val="20"/>
          <w:szCs w:val="20"/>
        </w:rPr>
      </w:pPr>
    </w:p>
    <w:p w:rsidR="00921138" w:rsidRDefault="006750B8">
      <w:pPr>
        <w:ind w:left="21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 Рассмотрение и оценка котировочных заявок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20.1. Котировочная комиссия в течение одного рабочего дня, следующего за днем окончания срока подачи котировочных з</w:t>
      </w:r>
      <w:r>
        <w:rPr>
          <w:rFonts w:eastAsia="Times New Roman"/>
          <w:sz w:val="24"/>
          <w:szCs w:val="24"/>
        </w:rPr>
        <w:t>аявок, рассматривает котировочные заявки на соответствие их требованиям, установленным в извещении о проведении запроса котировок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7"/>
        </w:numPr>
        <w:tabs>
          <w:tab w:val="left" w:pos="311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заинтересованных лиц, подавших котировочные заявки, требованиям, установленным в объявлении о проведении запроса</w:t>
      </w:r>
      <w:r>
        <w:rPr>
          <w:rFonts w:eastAsia="Times New Roman"/>
          <w:sz w:val="24"/>
          <w:szCs w:val="24"/>
        </w:rPr>
        <w:t xml:space="preserve"> котировок в соответствии с настоящим Положением, и оценивает котировочные заявки.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20.2. Победителем в проведении запроса котировок признается участник запроса котировок, подавший котировочную заявку, которая отвечает всем требованиям, установленным в объ</w:t>
      </w:r>
      <w:r>
        <w:rPr>
          <w:rFonts w:eastAsia="Times New Roman"/>
          <w:sz w:val="24"/>
          <w:szCs w:val="24"/>
        </w:rPr>
        <w:t>явлении о проведении запроса котировок, который соответствует требованиям к участникам закупок, установленным в объявлении о проведении запроса котировок в соответствии с настоящим Положением, и в котировочной заявке которого содержится предложение о наибо</w:t>
      </w:r>
      <w:r>
        <w:rPr>
          <w:rFonts w:eastAsia="Times New Roman"/>
          <w:sz w:val="24"/>
          <w:szCs w:val="24"/>
        </w:rPr>
        <w:t>лее низкой цене договора. При предложении наиболее</w:t>
      </w:r>
    </w:p>
    <w:p w:rsidR="00921138" w:rsidRDefault="00921138">
      <w:pPr>
        <w:sectPr w:rsidR="00921138">
          <w:pgSz w:w="11900" w:h="16836"/>
          <w:pgMar w:top="1134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низкой цены договора несколькими участниками запроса котировок победителем в проведении запроса котировок признается участник запроса котировок, котировочная заявка которого поступила р</w:t>
      </w:r>
      <w:r>
        <w:rPr>
          <w:rFonts w:eastAsia="Times New Roman"/>
          <w:sz w:val="24"/>
          <w:szCs w:val="24"/>
        </w:rPr>
        <w:t>анее котировочных заявок других участников запроса котировок.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8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20.3. Котировочная комиссия отклоняет котировочные заявки, если они не соответствуют требованиям, установленным в извещении о проведении запроса котировок, или заинтересованное лицо, подавшее к</w:t>
      </w:r>
      <w:r>
        <w:rPr>
          <w:rFonts w:eastAsia="Times New Roman"/>
          <w:sz w:val="24"/>
          <w:szCs w:val="24"/>
        </w:rPr>
        <w:t>отировочную заявку не соответствует требованиям, установленным в объявлении о проведении запроса котировок в соответствии с настоящим Положением, или предложенная в котировочных заявках цена договора превышает начальную (максимальную) цену договора, указан</w:t>
      </w:r>
      <w:r>
        <w:rPr>
          <w:rFonts w:eastAsia="Times New Roman"/>
          <w:sz w:val="24"/>
          <w:szCs w:val="24"/>
        </w:rPr>
        <w:t>ную в объявлении о проведении запроса котировок. Отклонение котировочных заявок по иным основаниям не допускается.</w:t>
      </w:r>
    </w:p>
    <w:p w:rsidR="00921138" w:rsidRDefault="00921138">
      <w:pPr>
        <w:spacing w:line="17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20.4. Результаты рассмотрения и оценки котировочных заявок оформляются протоколом, в котором содержатся сведения о заказчике, о существенных</w:t>
      </w:r>
      <w:r>
        <w:rPr>
          <w:rFonts w:eastAsia="Times New Roman"/>
          <w:sz w:val="24"/>
          <w:szCs w:val="24"/>
        </w:rPr>
        <w:t xml:space="preserve"> условиях договора,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38"/>
        </w:numPr>
        <w:tabs>
          <w:tab w:val="left" w:pos="339"/>
        </w:tabs>
        <w:spacing w:line="239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всех заинтересованных лицах, подавших котировочные заявки, об отклоненных котировочных заявках с обоснованием причин отклонения, предложение о наиболее низкой цене договора, сведения о победителе в проведении запроса котировок, об учас</w:t>
      </w:r>
      <w:r>
        <w:rPr>
          <w:rFonts w:eastAsia="Times New Roman"/>
          <w:sz w:val="24"/>
          <w:szCs w:val="24"/>
        </w:rPr>
        <w:t>тнике запроса котировок, предложившем в котировочной заявке цену договора, такую же, как и победитель в проведении запроса котировок, или об участнике запроса котировок, предложение о цене договора которого является следующим по степени выгодности после пр</w:t>
      </w:r>
      <w:r>
        <w:rPr>
          <w:rFonts w:eastAsia="Times New Roman"/>
          <w:sz w:val="24"/>
          <w:szCs w:val="24"/>
        </w:rPr>
        <w:t>едложения о цене договора победителя в проведении запроса котировок.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</w:t>
      </w:r>
      <w:r>
        <w:rPr>
          <w:rFonts w:eastAsia="Times New Roman"/>
          <w:sz w:val="24"/>
          <w:szCs w:val="24"/>
        </w:rPr>
        <w:t>явок и в тот же день размещается на официальном сайте. Протокол рассмотрения и оценки котировочных заявок составляется в двух экземплярах, один из которых остается у заказчика. Заказчик в течение двух рабочих дней со дня подписания указанного протокола пер</w:t>
      </w:r>
      <w:r>
        <w:rPr>
          <w:rFonts w:eastAsia="Times New Roman"/>
          <w:sz w:val="24"/>
          <w:szCs w:val="24"/>
        </w:rPr>
        <w:t>едают победителю в проведении запроса котировок один экземпляр протокола и подписанный Заказчиком проект договора, который составляется путем включения в него цены, предложенной победителем запроса котировок в котировочной заявке.</w:t>
      </w:r>
    </w:p>
    <w:p w:rsidR="00921138" w:rsidRDefault="00921138">
      <w:pPr>
        <w:spacing w:line="18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20.5. Любое заинтересова</w:t>
      </w:r>
      <w:r>
        <w:rPr>
          <w:rFonts w:eastAsia="Times New Roman"/>
          <w:sz w:val="24"/>
          <w:szCs w:val="24"/>
        </w:rPr>
        <w:t>нное лицо, подавшее котировочную заявку,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заявок. Зак</w:t>
      </w:r>
      <w:r>
        <w:rPr>
          <w:rFonts w:eastAsia="Times New Roman"/>
          <w:sz w:val="24"/>
          <w:szCs w:val="24"/>
        </w:rPr>
        <w:t>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20.6. В случае, если победитель в проведении запроса котировок в срок, указанный в </w:t>
      </w:r>
      <w:r>
        <w:rPr>
          <w:rFonts w:eastAsia="Times New Roman"/>
          <w:sz w:val="24"/>
          <w:szCs w:val="24"/>
        </w:rPr>
        <w:t>объявлении о проведении запроса котировок, не представил заказчику подписанный договор, такой победитель признается уклонившимся от заключения договора.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8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20.7. В случае, если победитель в проведении запроса котировок признан уклонившимся от заключения дого</w:t>
      </w:r>
      <w:r>
        <w:rPr>
          <w:rFonts w:eastAsia="Times New Roman"/>
          <w:sz w:val="24"/>
          <w:szCs w:val="24"/>
        </w:rPr>
        <w:t>вора, заказчик вправе заключить договор с участником запроса котировок, предложившим такую же, как победитель в проведении запроса котировок, цену договора, а при отсутствии такого участника запроса котировок - с участником запроса котировок, предложение о</w:t>
      </w:r>
      <w:r>
        <w:rPr>
          <w:rFonts w:eastAsia="Times New Roman"/>
          <w:sz w:val="24"/>
          <w:szCs w:val="24"/>
        </w:rPr>
        <w:t xml:space="preserve"> цене договора которого является следующим по степени выгодности после предложения о цене договора победителя в проведении запроса котировок. В случае уклонения указанных участников запроса котировок от заключения договора заказчик вправе провести повторны</w:t>
      </w:r>
      <w:r>
        <w:rPr>
          <w:rFonts w:eastAsia="Times New Roman"/>
          <w:sz w:val="24"/>
          <w:szCs w:val="24"/>
        </w:rPr>
        <w:t>й запрос котировок либо заключить договор в порядке, предусмотренном п.5.4. настоящего Положения.</w:t>
      </w:r>
    </w:p>
    <w:p w:rsidR="00921138" w:rsidRDefault="00921138">
      <w:pPr>
        <w:spacing w:line="21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20.8. В случае отклонения котировочной комиссией всех котировочных заявок заказчик вправе осуществить повторное размещение заказа путем запроса котировок. Пр</w:t>
      </w:r>
      <w:r>
        <w:rPr>
          <w:rFonts w:eastAsia="Times New Roman"/>
          <w:sz w:val="24"/>
          <w:szCs w:val="24"/>
        </w:rPr>
        <w:t>и этом заказчик вправе изменить условия исполнения договора.</w:t>
      </w:r>
    </w:p>
    <w:p w:rsidR="00921138" w:rsidRDefault="00921138">
      <w:pPr>
        <w:sectPr w:rsidR="00921138">
          <w:pgSz w:w="11900" w:h="16836"/>
          <w:pgMar w:top="1134" w:right="848" w:bottom="1440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numPr>
          <w:ilvl w:val="0"/>
          <w:numId w:val="39"/>
        </w:numPr>
        <w:tabs>
          <w:tab w:val="left" w:pos="2964"/>
        </w:tabs>
        <w:ind w:left="2964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Закупки у единственного поставщика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21.1. Под закупкой у единственного поставщика (исполнителя, подрядчика) понимается способ закупки, при котором Заказчик предлагает заключит</w:t>
      </w:r>
      <w:r>
        <w:rPr>
          <w:rFonts w:eastAsia="Times New Roman"/>
          <w:sz w:val="24"/>
          <w:szCs w:val="24"/>
        </w:rPr>
        <w:t>ь договор только одному поставщику (исполнителю, подрядчику).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21.2. Закупка у единственного поставщика (исполнителя, подрядчика) осуществляется Заказчиком в случае, если: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1"/>
          <w:numId w:val="40"/>
        </w:numPr>
        <w:tabs>
          <w:tab w:val="left" w:pos="812"/>
        </w:tabs>
        <w:spacing w:line="236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поставки товаров, выполнение работ, оказание услуг относятся к сфере деятельности с</w:t>
      </w:r>
      <w:r>
        <w:rPr>
          <w:rFonts w:eastAsia="Times New Roman"/>
          <w:sz w:val="24"/>
          <w:szCs w:val="24"/>
        </w:rPr>
        <w:t>убъектов естественных монополий в соответствии с Федеральным законом от 17 августа 1995 года N 147-ФЗ "О естественных монополиях";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1"/>
          <w:numId w:val="40"/>
        </w:numPr>
        <w:tabs>
          <w:tab w:val="left" w:pos="951"/>
        </w:tabs>
        <w:spacing w:line="237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осуществляется оказание услуг водоснабжения, водоотведения, канализации, теплоснабжения, газоснабжения (за исключением услуг</w:t>
      </w:r>
      <w:r>
        <w:rPr>
          <w:rFonts w:eastAsia="Times New Roman"/>
          <w:sz w:val="24"/>
          <w:szCs w:val="24"/>
        </w:rPr>
        <w:t xml:space="preserve"> по реализации сжиженного газа),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(тарифам); 2.1) заключается договор энергоснабжения или купли-продажи элек</w:t>
      </w:r>
      <w:r>
        <w:rPr>
          <w:rFonts w:eastAsia="Times New Roman"/>
          <w:sz w:val="24"/>
          <w:szCs w:val="24"/>
        </w:rPr>
        <w:t>трической энергии</w:t>
      </w:r>
    </w:p>
    <w:p w:rsidR="00921138" w:rsidRDefault="00921138">
      <w:pPr>
        <w:spacing w:line="5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0"/>
        </w:numPr>
        <w:tabs>
          <w:tab w:val="left" w:pos="164"/>
        </w:tabs>
        <w:ind w:left="164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гарантирующим поставщиком электрической энергии;</w:t>
      </w:r>
    </w:p>
    <w:p w:rsidR="00921138" w:rsidRDefault="00921138">
      <w:pPr>
        <w:spacing w:line="12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представлена только одна заявка на участие в конкурсе, заявка на участие в аукционе или котировочная заявка в соответствии с настоящим Положением и действующим законодательством;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т</w:t>
      </w:r>
      <w:r>
        <w:rPr>
          <w:rFonts w:eastAsia="Times New Roman"/>
          <w:sz w:val="24"/>
          <w:szCs w:val="24"/>
        </w:rPr>
        <w:t>олько один участник закупки, подавший заявку на участие в конкурсе или заявку на участие в аукционе, признан участником конкурса или участником аукциона в соответствии с настоящим Положением и действующим законодательством;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участвовал только один участ</w:t>
      </w:r>
      <w:r>
        <w:rPr>
          <w:rFonts w:eastAsia="Times New Roman"/>
          <w:sz w:val="24"/>
          <w:szCs w:val="24"/>
        </w:rPr>
        <w:t>ник аукциона в соответствии с настоящим Положением и действующим законодательством;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конкурс или аукцион признан несостоявшимся и договор не заключен в соответствии с настоящим Положением и действующим законодательством;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7) при повторной закупке путем </w:t>
      </w:r>
      <w:r>
        <w:rPr>
          <w:rFonts w:eastAsia="Times New Roman"/>
          <w:sz w:val="24"/>
          <w:szCs w:val="24"/>
        </w:rPr>
        <w:t>запроса котировок не подана ни одна котировочная заявка в соответствии с настоящим Положением и действующим законодательством;</w:t>
      </w:r>
    </w:p>
    <w:p w:rsidR="00921138" w:rsidRDefault="00921138">
      <w:pPr>
        <w:spacing w:line="14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41"/>
        </w:numPr>
        <w:tabs>
          <w:tab w:val="left" w:pos="840"/>
        </w:tabs>
        <w:spacing w:line="234" w:lineRule="auto"/>
        <w:ind w:left="4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единовременно закупаемых Заказчиком товаров, работ, услуг у данного поставщика не превышает одного миллиона рублей;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1"/>
        </w:numPr>
        <w:tabs>
          <w:tab w:val="left" w:pos="899"/>
        </w:tabs>
        <w:spacing w:line="237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возникла потребность у Заказчика в опубликовании в официальном печатном издании извещения о проведении открытого конкурса, извещения о проведении открытого аукциона, протокола оценки и сопоставления заявок на участие в конкурсе или протокола аукциона;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numPr>
          <w:ilvl w:val="0"/>
          <w:numId w:val="41"/>
        </w:numPr>
        <w:tabs>
          <w:tab w:val="left" w:pos="951"/>
        </w:tabs>
        <w:spacing w:line="236" w:lineRule="auto"/>
        <w:ind w:left="4" w:firstLine="5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</w:t>
      </w:r>
      <w:r>
        <w:rPr>
          <w:rFonts w:eastAsia="Times New Roman"/>
          <w:sz w:val="24"/>
          <w:szCs w:val="24"/>
        </w:rPr>
        <w:t>ществляется закупка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921138" w:rsidRDefault="00921138">
      <w:pPr>
        <w:spacing w:line="14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21.3. При осуществлении закупки у единственног</w:t>
      </w:r>
      <w:r>
        <w:rPr>
          <w:rFonts w:eastAsia="Times New Roman"/>
          <w:sz w:val="24"/>
          <w:szCs w:val="24"/>
        </w:rPr>
        <w:t>о поставщика цена договора устанавливается по решению руководителя Заказчика, принятого на основании соответствующего экономического обоснования.</w:t>
      </w:r>
    </w:p>
    <w:p w:rsidR="00921138" w:rsidRDefault="00921138">
      <w:pPr>
        <w:spacing w:line="13" w:lineRule="exact"/>
        <w:rPr>
          <w:rFonts w:eastAsia="Times New Roman"/>
          <w:sz w:val="24"/>
          <w:szCs w:val="24"/>
        </w:rPr>
      </w:pPr>
    </w:p>
    <w:p w:rsidR="00921138" w:rsidRDefault="006750B8">
      <w:pPr>
        <w:spacing w:line="236" w:lineRule="auto"/>
        <w:ind w:left="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21.4. Заказчик размещает на официальном сайте, на сайте Заказчика извещение о проведении закупки у конкретног</w:t>
      </w:r>
      <w:r>
        <w:rPr>
          <w:rFonts w:eastAsia="Times New Roman"/>
          <w:sz w:val="24"/>
          <w:szCs w:val="24"/>
        </w:rPr>
        <w:t>о поставщика с указанием условий договора и цены закупки.</w:t>
      </w:r>
    </w:p>
    <w:p w:rsidR="00921138" w:rsidRDefault="00921138">
      <w:pPr>
        <w:spacing w:line="282" w:lineRule="exact"/>
        <w:rPr>
          <w:sz w:val="20"/>
          <w:szCs w:val="20"/>
        </w:rPr>
      </w:pPr>
    </w:p>
    <w:p w:rsidR="00921138" w:rsidRDefault="006750B8">
      <w:pPr>
        <w:numPr>
          <w:ilvl w:val="0"/>
          <w:numId w:val="42"/>
        </w:numPr>
        <w:tabs>
          <w:tab w:val="left" w:pos="1504"/>
        </w:tabs>
        <w:ind w:left="1504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заключения и исполнения договоров по итогам торгов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22.1. При проведении торгов договоры поставки товаров, выполнения работ, оказания услуг заключаются по итогам торгов в соответствии с нас</w:t>
      </w:r>
      <w:r>
        <w:rPr>
          <w:rFonts w:eastAsia="Times New Roman"/>
          <w:sz w:val="24"/>
          <w:szCs w:val="24"/>
        </w:rPr>
        <w:t>тоящим Положением, Гражданским кодексом Российской Федерации, иными нормативными правовыми актами и исполняются в соответствии с Гражданским кодексом Российской Федерации иными нормативными правовыми актами.</w:t>
      </w:r>
    </w:p>
    <w:p w:rsidR="00921138" w:rsidRDefault="00921138">
      <w:pPr>
        <w:spacing w:line="18" w:lineRule="exact"/>
        <w:rPr>
          <w:sz w:val="20"/>
          <w:szCs w:val="20"/>
        </w:rPr>
      </w:pPr>
    </w:p>
    <w:p w:rsidR="00921138" w:rsidRDefault="006750B8">
      <w:pPr>
        <w:spacing w:line="236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22.2. Заказчик в течение трех рабочих дней со </w:t>
      </w:r>
      <w:r>
        <w:rPr>
          <w:rFonts w:eastAsia="Times New Roman"/>
          <w:sz w:val="24"/>
          <w:szCs w:val="24"/>
        </w:rPr>
        <w:t>дня подписания протокола оценки и сопоставления заявок на участие в конкурсе, или протокола подведения итогов аукциона подписывает и передает победителю конкурса или аукциона соответственно проект</w:t>
      </w:r>
    </w:p>
    <w:p w:rsidR="00921138" w:rsidRDefault="00921138">
      <w:pPr>
        <w:sectPr w:rsidR="00921138">
          <w:pgSz w:w="11900" w:h="16836"/>
          <w:pgMar w:top="1126" w:right="848" w:bottom="796" w:left="1416" w:header="0" w:footer="0" w:gutter="0"/>
          <w:cols w:space="720" w:equalWidth="0">
            <w:col w:w="9644"/>
          </w:cols>
        </w:sectPr>
      </w:pPr>
    </w:p>
    <w:p w:rsidR="00921138" w:rsidRDefault="006750B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договора, который составляется путем </w:t>
      </w:r>
      <w:r>
        <w:rPr>
          <w:rFonts w:eastAsia="Times New Roman"/>
          <w:sz w:val="24"/>
          <w:szCs w:val="24"/>
        </w:rPr>
        <w:t>включения условий исполнения договора, предложенных победителем конкурса в заявке на участие в конкурсе, или цены договора, предложенной победителем аукциона, в проект договора, прилагаемый к документации о закупке, не менее чем в двух экземплярах. Победит</w:t>
      </w:r>
      <w:r>
        <w:rPr>
          <w:rFonts w:eastAsia="Times New Roman"/>
          <w:sz w:val="24"/>
          <w:szCs w:val="24"/>
        </w:rPr>
        <w:t xml:space="preserve">ель конкурса или аукциона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случае, если заказчиком было установлено требование обеспечения исполнения </w:t>
      </w:r>
      <w:r>
        <w:rPr>
          <w:rFonts w:eastAsia="Times New Roman"/>
          <w:sz w:val="24"/>
          <w:szCs w:val="24"/>
        </w:rPr>
        <w:t>договора.</w:t>
      </w:r>
    </w:p>
    <w:p w:rsidR="00921138" w:rsidRDefault="00921138">
      <w:pPr>
        <w:spacing w:line="16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22.3. Денежные средства, внесенные в качестве обеспечения заявки на участие в закупке, возвращаются победителю конкурса, аукциона и участнику конкурса, заявке на участие в конкурсе которого присвоен второй порядковый номер, участнику аукциона, п</w:t>
      </w:r>
      <w:r>
        <w:rPr>
          <w:rFonts w:eastAsia="Times New Roman"/>
          <w:sz w:val="24"/>
          <w:szCs w:val="24"/>
        </w:rPr>
        <w:t>одавшему предпоследнее предложение о цене договора, в течение пяти рабочих дней со дня заключения договора с победителем конкурса, аукциона. При непредставлении заказчику победителем конкурса, аукциона в срок, предусмотренный конкурсной документацией, доку</w:t>
      </w:r>
      <w:r>
        <w:rPr>
          <w:rFonts w:eastAsia="Times New Roman"/>
          <w:sz w:val="24"/>
          <w:szCs w:val="24"/>
        </w:rPr>
        <w:t>ментацией об аукционе,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победитель конкурса, аукциона признается уклонившимся от заключения договора.</w:t>
      </w:r>
      <w:r>
        <w:rPr>
          <w:rFonts w:eastAsia="Times New Roman"/>
          <w:sz w:val="24"/>
          <w:szCs w:val="24"/>
        </w:rPr>
        <w:t xml:space="preserve"> В случае уклонения такого победителя конкурса, аукциона от заключения договора денежные средства, внесенные в качестве обеспечения заявки на участие в закупке, ему не возвращаются. В случае, если один участник аукциона является одновременно победителем ау</w:t>
      </w:r>
      <w:r>
        <w:rPr>
          <w:rFonts w:eastAsia="Times New Roman"/>
          <w:sz w:val="24"/>
          <w:szCs w:val="24"/>
        </w:rPr>
        <w:t>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внесенные в качестве обеспечения заявки на участие в аукционе денежные сред</w:t>
      </w:r>
      <w:r>
        <w:rPr>
          <w:rFonts w:eastAsia="Times New Roman"/>
          <w:sz w:val="24"/>
          <w:szCs w:val="24"/>
        </w:rPr>
        <w:t>ств такому участнику не возвращается.</w:t>
      </w:r>
    </w:p>
    <w:p w:rsidR="00921138" w:rsidRDefault="00921138">
      <w:pPr>
        <w:spacing w:line="20" w:lineRule="exact"/>
        <w:rPr>
          <w:sz w:val="20"/>
          <w:szCs w:val="20"/>
        </w:rPr>
      </w:pPr>
    </w:p>
    <w:p w:rsidR="00921138" w:rsidRDefault="006750B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22.4. В случае, если с соответствии с настоящим Положения победитель конкурса, аукциона признан уклонившимся от заключения договора, договор заключается с участником конкурса, заявке на участие в конкурсе которого при</w:t>
      </w:r>
      <w:r>
        <w:rPr>
          <w:rFonts w:eastAsia="Times New Roman"/>
          <w:sz w:val="24"/>
          <w:szCs w:val="24"/>
        </w:rPr>
        <w:t>своен второй порядковый номер, или с участником аукциона, подавшем предпоследнее предложение о цене договора. Денежные средства, внесенные в качестве обеспечения заявки на участие в закупке, возвращаются такому участнику конкурса, аукциона в течение пяти р</w:t>
      </w:r>
      <w:r>
        <w:rPr>
          <w:rFonts w:eastAsia="Times New Roman"/>
          <w:sz w:val="24"/>
          <w:szCs w:val="24"/>
        </w:rPr>
        <w:t>абочих дней со дня заключения с ним договора. При непредставлении заказчику таким участником конкурса, аукциона в срок, предусмотренный конкурсной документацией, документацией об аукционе, подписанного договора, а также обеспечения исполнения договора в сл</w:t>
      </w:r>
      <w:r>
        <w:rPr>
          <w:rFonts w:eastAsia="Times New Roman"/>
          <w:sz w:val="24"/>
          <w:szCs w:val="24"/>
        </w:rPr>
        <w:t>учае, если заказчиком было установлено требование обеспечения исполнения договора, такой участник конкурса, аукциона признается уклонившимся от заключения договора. В случае уклонения такого участника конкурса, аукциона от заключения договора денежные сред</w:t>
      </w:r>
      <w:r>
        <w:rPr>
          <w:rFonts w:eastAsia="Times New Roman"/>
          <w:sz w:val="24"/>
          <w:szCs w:val="24"/>
        </w:rPr>
        <w:t>ства, внесенные в качестве обеспечения заявки на участие в закупке, не возвращаются.</w:t>
      </w:r>
    </w:p>
    <w:p w:rsidR="00921138" w:rsidRDefault="00921138">
      <w:pPr>
        <w:spacing w:line="296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left="2560" w:right="140" w:hanging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 Порядок заключения и исполнения договоров по итогам запросов котировок, при закупках у единственного источника</w:t>
      </w:r>
    </w:p>
    <w:p w:rsidR="00921138" w:rsidRDefault="00921138">
      <w:pPr>
        <w:spacing w:line="10" w:lineRule="exact"/>
        <w:rPr>
          <w:sz w:val="20"/>
          <w:szCs w:val="20"/>
        </w:rPr>
      </w:pPr>
    </w:p>
    <w:p w:rsidR="00921138" w:rsidRDefault="006750B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Договоры поставки товаров, выполнения работ, оказания </w:t>
      </w:r>
      <w:r>
        <w:rPr>
          <w:rFonts w:eastAsia="Times New Roman"/>
          <w:sz w:val="24"/>
          <w:szCs w:val="24"/>
        </w:rPr>
        <w:t>услуг заключаются по итогам запросов котировок, при закупках у единственного источника в соответствии с Гражданским кодексом Российской Федерации, иными нормативными правовыми актами, с учетом настоящего Положения и исполняются в соответствии с Гражданским</w:t>
      </w:r>
      <w:r>
        <w:rPr>
          <w:rFonts w:eastAsia="Times New Roman"/>
          <w:sz w:val="24"/>
          <w:szCs w:val="24"/>
        </w:rPr>
        <w:t xml:space="preserve"> кодексом Российской Федерации иными нормативными правовыми актами.</w:t>
      </w:r>
    </w:p>
    <w:p w:rsidR="00921138" w:rsidRDefault="00921138">
      <w:pPr>
        <w:spacing w:line="286" w:lineRule="exact"/>
        <w:rPr>
          <w:sz w:val="20"/>
          <w:szCs w:val="20"/>
        </w:rPr>
      </w:pPr>
    </w:p>
    <w:p w:rsidR="00921138" w:rsidRDefault="006750B8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24. Контроль за соблюдением требований настоящего Положения</w:t>
      </w:r>
    </w:p>
    <w:p w:rsidR="00921138" w:rsidRDefault="00921138">
      <w:pPr>
        <w:spacing w:line="8" w:lineRule="exact"/>
        <w:rPr>
          <w:sz w:val="20"/>
          <w:szCs w:val="20"/>
        </w:rPr>
      </w:pPr>
    </w:p>
    <w:p w:rsidR="00921138" w:rsidRDefault="006750B8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за соблюдением требований настоящего Положения осуществляется в порядке, установленном законодательством Российской </w:t>
      </w:r>
      <w:r>
        <w:rPr>
          <w:rFonts w:eastAsia="Times New Roman"/>
          <w:sz w:val="24"/>
          <w:szCs w:val="24"/>
        </w:rPr>
        <w:t>Федерации.</w:t>
      </w:r>
    </w:p>
    <w:p w:rsidR="00921138" w:rsidRDefault="00921138">
      <w:pPr>
        <w:sectPr w:rsidR="00921138">
          <w:pgSz w:w="11900" w:h="16836"/>
          <w:pgMar w:top="1134" w:right="848" w:bottom="1440" w:left="1420" w:header="0" w:footer="0" w:gutter="0"/>
          <w:cols w:space="720" w:equalWidth="0">
            <w:col w:w="9640"/>
          </w:cols>
        </w:sectPr>
      </w:pPr>
    </w:p>
    <w:p w:rsidR="00000000" w:rsidRDefault="006750B8"/>
    <w:sectPr w:rsidR="00000000" w:rsidSect="00921138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746381E"/>
    <w:lvl w:ilvl="0" w:tplc="31B0A722">
      <w:start w:val="1"/>
      <w:numFmt w:val="bullet"/>
      <w:lvlText w:val="в"/>
      <w:lvlJc w:val="left"/>
    </w:lvl>
    <w:lvl w:ilvl="1" w:tplc="2DC66DB6">
      <w:numFmt w:val="decimal"/>
      <w:lvlText w:val=""/>
      <w:lvlJc w:val="left"/>
    </w:lvl>
    <w:lvl w:ilvl="2" w:tplc="6A26B088">
      <w:numFmt w:val="decimal"/>
      <w:lvlText w:val=""/>
      <w:lvlJc w:val="left"/>
    </w:lvl>
    <w:lvl w:ilvl="3" w:tplc="DC32FD16">
      <w:numFmt w:val="decimal"/>
      <w:lvlText w:val=""/>
      <w:lvlJc w:val="left"/>
    </w:lvl>
    <w:lvl w:ilvl="4" w:tplc="F9D277EE">
      <w:numFmt w:val="decimal"/>
      <w:lvlText w:val=""/>
      <w:lvlJc w:val="left"/>
    </w:lvl>
    <w:lvl w:ilvl="5" w:tplc="7BAE2E72">
      <w:numFmt w:val="decimal"/>
      <w:lvlText w:val=""/>
      <w:lvlJc w:val="left"/>
    </w:lvl>
    <w:lvl w:ilvl="6" w:tplc="12C2E042">
      <w:numFmt w:val="decimal"/>
      <w:lvlText w:val=""/>
      <w:lvlJc w:val="left"/>
    </w:lvl>
    <w:lvl w:ilvl="7" w:tplc="EFB49240">
      <w:numFmt w:val="decimal"/>
      <w:lvlText w:val=""/>
      <w:lvlJc w:val="left"/>
    </w:lvl>
    <w:lvl w:ilvl="8" w:tplc="276CB862">
      <w:numFmt w:val="decimal"/>
      <w:lvlText w:val=""/>
      <w:lvlJc w:val="left"/>
    </w:lvl>
  </w:abstractNum>
  <w:abstractNum w:abstractNumId="1">
    <w:nsid w:val="0000030A"/>
    <w:multiLevelType w:val="hybridMultilevel"/>
    <w:tmpl w:val="E2A21948"/>
    <w:lvl w:ilvl="0" w:tplc="4A0407AA">
      <w:start w:val="8"/>
      <w:numFmt w:val="decimal"/>
      <w:lvlText w:val="%1."/>
      <w:lvlJc w:val="left"/>
    </w:lvl>
    <w:lvl w:ilvl="1" w:tplc="504AB03E">
      <w:numFmt w:val="decimal"/>
      <w:lvlText w:val=""/>
      <w:lvlJc w:val="left"/>
    </w:lvl>
    <w:lvl w:ilvl="2" w:tplc="D7043774">
      <w:numFmt w:val="decimal"/>
      <w:lvlText w:val=""/>
      <w:lvlJc w:val="left"/>
    </w:lvl>
    <w:lvl w:ilvl="3" w:tplc="CBE00C1C">
      <w:numFmt w:val="decimal"/>
      <w:lvlText w:val=""/>
      <w:lvlJc w:val="left"/>
    </w:lvl>
    <w:lvl w:ilvl="4" w:tplc="E0662870">
      <w:numFmt w:val="decimal"/>
      <w:lvlText w:val=""/>
      <w:lvlJc w:val="left"/>
    </w:lvl>
    <w:lvl w:ilvl="5" w:tplc="B734F3DC">
      <w:numFmt w:val="decimal"/>
      <w:lvlText w:val=""/>
      <w:lvlJc w:val="left"/>
    </w:lvl>
    <w:lvl w:ilvl="6" w:tplc="089249C0">
      <w:numFmt w:val="decimal"/>
      <w:lvlText w:val=""/>
      <w:lvlJc w:val="left"/>
    </w:lvl>
    <w:lvl w:ilvl="7" w:tplc="AA10921E">
      <w:numFmt w:val="decimal"/>
      <w:lvlText w:val=""/>
      <w:lvlJc w:val="left"/>
    </w:lvl>
    <w:lvl w:ilvl="8" w:tplc="F3CA281A">
      <w:numFmt w:val="decimal"/>
      <w:lvlText w:val=""/>
      <w:lvlJc w:val="left"/>
    </w:lvl>
  </w:abstractNum>
  <w:abstractNum w:abstractNumId="2">
    <w:nsid w:val="00000732"/>
    <w:multiLevelType w:val="hybridMultilevel"/>
    <w:tmpl w:val="05920BA4"/>
    <w:lvl w:ilvl="0" w:tplc="F3A0C1F2">
      <w:start w:val="2"/>
      <w:numFmt w:val="decimal"/>
      <w:lvlText w:val="%1)"/>
      <w:lvlJc w:val="left"/>
    </w:lvl>
    <w:lvl w:ilvl="1" w:tplc="EB70D580">
      <w:numFmt w:val="decimal"/>
      <w:lvlText w:val=""/>
      <w:lvlJc w:val="left"/>
    </w:lvl>
    <w:lvl w:ilvl="2" w:tplc="50CC0C72">
      <w:numFmt w:val="decimal"/>
      <w:lvlText w:val=""/>
      <w:lvlJc w:val="left"/>
    </w:lvl>
    <w:lvl w:ilvl="3" w:tplc="EAF672BE">
      <w:numFmt w:val="decimal"/>
      <w:lvlText w:val=""/>
      <w:lvlJc w:val="left"/>
    </w:lvl>
    <w:lvl w:ilvl="4" w:tplc="78CA477A">
      <w:numFmt w:val="decimal"/>
      <w:lvlText w:val=""/>
      <w:lvlJc w:val="left"/>
    </w:lvl>
    <w:lvl w:ilvl="5" w:tplc="79CCEF20">
      <w:numFmt w:val="decimal"/>
      <w:lvlText w:val=""/>
      <w:lvlJc w:val="left"/>
    </w:lvl>
    <w:lvl w:ilvl="6" w:tplc="64B638EA">
      <w:numFmt w:val="decimal"/>
      <w:lvlText w:val=""/>
      <w:lvlJc w:val="left"/>
    </w:lvl>
    <w:lvl w:ilvl="7" w:tplc="D2105192">
      <w:numFmt w:val="decimal"/>
      <w:lvlText w:val=""/>
      <w:lvlJc w:val="left"/>
    </w:lvl>
    <w:lvl w:ilvl="8" w:tplc="C73AAFD8">
      <w:numFmt w:val="decimal"/>
      <w:lvlText w:val=""/>
      <w:lvlJc w:val="left"/>
    </w:lvl>
  </w:abstractNum>
  <w:abstractNum w:abstractNumId="3">
    <w:nsid w:val="00000BDB"/>
    <w:multiLevelType w:val="hybridMultilevel"/>
    <w:tmpl w:val="7E6A44EA"/>
    <w:lvl w:ilvl="0" w:tplc="46F8EAC8">
      <w:start w:val="10"/>
      <w:numFmt w:val="decimal"/>
      <w:lvlText w:val="%1."/>
      <w:lvlJc w:val="left"/>
    </w:lvl>
    <w:lvl w:ilvl="1" w:tplc="81B47F90">
      <w:numFmt w:val="decimal"/>
      <w:lvlText w:val=""/>
      <w:lvlJc w:val="left"/>
    </w:lvl>
    <w:lvl w:ilvl="2" w:tplc="4C501F2E">
      <w:numFmt w:val="decimal"/>
      <w:lvlText w:val=""/>
      <w:lvlJc w:val="left"/>
    </w:lvl>
    <w:lvl w:ilvl="3" w:tplc="85EAC394">
      <w:numFmt w:val="decimal"/>
      <w:lvlText w:val=""/>
      <w:lvlJc w:val="left"/>
    </w:lvl>
    <w:lvl w:ilvl="4" w:tplc="98EAE38A">
      <w:numFmt w:val="decimal"/>
      <w:lvlText w:val=""/>
      <w:lvlJc w:val="left"/>
    </w:lvl>
    <w:lvl w:ilvl="5" w:tplc="DD6AAF70">
      <w:numFmt w:val="decimal"/>
      <w:lvlText w:val=""/>
      <w:lvlJc w:val="left"/>
    </w:lvl>
    <w:lvl w:ilvl="6" w:tplc="EFF66376">
      <w:numFmt w:val="decimal"/>
      <w:lvlText w:val=""/>
      <w:lvlJc w:val="left"/>
    </w:lvl>
    <w:lvl w:ilvl="7" w:tplc="0E1A777A">
      <w:numFmt w:val="decimal"/>
      <w:lvlText w:val=""/>
      <w:lvlJc w:val="left"/>
    </w:lvl>
    <w:lvl w:ilvl="8" w:tplc="F8EAF2D0">
      <w:numFmt w:val="decimal"/>
      <w:lvlText w:val=""/>
      <w:lvlJc w:val="left"/>
    </w:lvl>
  </w:abstractNum>
  <w:abstractNum w:abstractNumId="4">
    <w:nsid w:val="00000DDC"/>
    <w:multiLevelType w:val="hybridMultilevel"/>
    <w:tmpl w:val="5B34633A"/>
    <w:lvl w:ilvl="0" w:tplc="34A4CD66">
      <w:start w:val="1"/>
      <w:numFmt w:val="bullet"/>
      <w:lvlText w:val="о"/>
      <w:lvlJc w:val="left"/>
    </w:lvl>
    <w:lvl w:ilvl="1" w:tplc="7B307FF6">
      <w:numFmt w:val="decimal"/>
      <w:lvlText w:val=""/>
      <w:lvlJc w:val="left"/>
    </w:lvl>
    <w:lvl w:ilvl="2" w:tplc="6DEC6906">
      <w:numFmt w:val="decimal"/>
      <w:lvlText w:val=""/>
      <w:lvlJc w:val="left"/>
    </w:lvl>
    <w:lvl w:ilvl="3" w:tplc="7C48567E">
      <w:numFmt w:val="decimal"/>
      <w:lvlText w:val=""/>
      <w:lvlJc w:val="left"/>
    </w:lvl>
    <w:lvl w:ilvl="4" w:tplc="84005D52">
      <w:numFmt w:val="decimal"/>
      <w:lvlText w:val=""/>
      <w:lvlJc w:val="left"/>
    </w:lvl>
    <w:lvl w:ilvl="5" w:tplc="AD54F0A6">
      <w:numFmt w:val="decimal"/>
      <w:lvlText w:val=""/>
      <w:lvlJc w:val="left"/>
    </w:lvl>
    <w:lvl w:ilvl="6" w:tplc="B220E3C6">
      <w:numFmt w:val="decimal"/>
      <w:lvlText w:val=""/>
      <w:lvlJc w:val="left"/>
    </w:lvl>
    <w:lvl w:ilvl="7" w:tplc="A23A1B60">
      <w:numFmt w:val="decimal"/>
      <w:lvlText w:val=""/>
      <w:lvlJc w:val="left"/>
    </w:lvl>
    <w:lvl w:ilvl="8" w:tplc="A9E2B5AC">
      <w:numFmt w:val="decimal"/>
      <w:lvlText w:val=""/>
      <w:lvlJc w:val="left"/>
    </w:lvl>
  </w:abstractNum>
  <w:abstractNum w:abstractNumId="5">
    <w:nsid w:val="00001238"/>
    <w:multiLevelType w:val="hybridMultilevel"/>
    <w:tmpl w:val="AD36919C"/>
    <w:lvl w:ilvl="0" w:tplc="912AA590">
      <w:start w:val="1"/>
      <w:numFmt w:val="bullet"/>
      <w:lvlText w:val="-"/>
      <w:lvlJc w:val="left"/>
    </w:lvl>
    <w:lvl w:ilvl="1" w:tplc="35E644A6">
      <w:numFmt w:val="decimal"/>
      <w:lvlText w:val=""/>
      <w:lvlJc w:val="left"/>
    </w:lvl>
    <w:lvl w:ilvl="2" w:tplc="FC2CDD7C">
      <w:numFmt w:val="decimal"/>
      <w:lvlText w:val=""/>
      <w:lvlJc w:val="left"/>
    </w:lvl>
    <w:lvl w:ilvl="3" w:tplc="5C660F6A">
      <w:numFmt w:val="decimal"/>
      <w:lvlText w:val=""/>
      <w:lvlJc w:val="left"/>
    </w:lvl>
    <w:lvl w:ilvl="4" w:tplc="A212FD30">
      <w:numFmt w:val="decimal"/>
      <w:lvlText w:val=""/>
      <w:lvlJc w:val="left"/>
    </w:lvl>
    <w:lvl w:ilvl="5" w:tplc="D1BEDD22">
      <w:numFmt w:val="decimal"/>
      <w:lvlText w:val=""/>
      <w:lvlJc w:val="left"/>
    </w:lvl>
    <w:lvl w:ilvl="6" w:tplc="E54E7F58">
      <w:numFmt w:val="decimal"/>
      <w:lvlText w:val=""/>
      <w:lvlJc w:val="left"/>
    </w:lvl>
    <w:lvl w:ilvl="7" w:tplc="CADCFB12">
      <w:numFmt w:val="decimal"/>
      <w:lvlText w:val=""/>
      <w:lvlJc w:val="left"/>
    </w:lvl>
    <w:lvl w:ilvl="8" w:tplc="6BE25378">
      <w:numFmt w:val="decimal"/>
      <w:lvlText w:val=""/>
      <w:lvlJc w:val="left"/>
    </w:lvl>
  </w:abstractNum>
  <w:abstractNum w:abstractNumId="6">
    <w:nsid w:val="00001A49"/>
    <w:multiLevelType w:val="hybridMultilevel"/>
    <w:tmpl w:val="DF3C9FD6"/>
    <w:lvl w:ilvl="0" w:tplc="854AEDBA">
      <w:start w:val="2"/>
      <w:numFmt w:val="decimal"/>
      <w:lvlText w:val="%1)"/>
      <w:lvlJc w:val="left"/>
    </w:lvl>
    <w:lvl w:ilvl="1" w:tplc="A524060C">
      <w:numFmt w:val="decimal"/>
      <w:lvlText w:val=""/>
      <w:lvlJc w:val="left"/>
    </w:lvl>
    <w:lvl w:ilvl="2" w:tplc="73DE7EC6">
      <w:numFmt w:val="decimal"/>
      <w:lvlText w:val=""/>
      <w:lvlJc w:val="left"/>
    </w:lvl>
    <w:lvl w:ilvl="3" w:tplc="1960E01C">
      <w:numFmt w:val="decimal"/>
      <w:lvlText w:val=""/>
      <w:lvlJc w:val="left"/>
    </w:lvl>
    <w:lvl w:ilvl="4" w:tplc="27C89D10">
      <w:numFmt w:val="decimal"/>
      <w:lvlText w:val=""/>
      <w:lvlJc w:val="left"/>
    </w:lvl>
    <w:lvl w:ilvl="5" w:tplc="F5F2CEA8">
      <w:numFmt w:val="decimal"/>
      <w:lvlText w:val=""/>
      <w:lvlJc w:val="left"/>
    </w:lvl>
    <w:lvl w:ilvl="6" w:tplc="8C3415A6">
      <w:numFmt w:val="decimal"/>
      <w:lvlText w:val=""/>
      <w:lvlJc w:val="left"/>
    </w:lvl>
    <w:lvl w:ilvl="7" w:tplc="F7148128">
      <w:numFmt w:val="decimal"/>
      <w:lvlText w:val=""/>
      <w:lvlJc w:val="left"/>
    </w:lvl>
    <w:lvl w:ilvl="8" w:tplc="710EA69A">
      <w:numFmt w:val="decimal"/>
      <w:lvlText w:val=""/>
      <w:lvlJc w:val="left"/>
    </w:lvl>
  </w:abstractNum>
  <w:abstractNum w:abstractNumId="7">
    <w:nsid w:val="00001AD4"/>
    <w:multiLevelType w:val="hybridMultilevel"/>
    <w:tmpl w:val="06B80D66"/>
    <w:lvl w:ilvl="0" w:tplc="688C59E8">
      <w:start w:val="1"/>
      <w:numFmt w:val="bullet"/>
      <w:lvlText w:val="в"/>
      <w:lvlJc w:val="left"/>
    </w:lvl>
    <w:lvl w:ilvl="1" w:tplc="7520C6D6">
      <w:start w:val="1"/>
      <w:numFmt w:val="decimal"/>
      <w:lvlText w:val="%2)"/>
      <w:lvlJc w:val="left"/>
    </w:lvl>
    <w:lvl w:ilvl="2" w:tplc="A2F4D4FE">
      <w:numFmt w:val="decimal"/>
      <w:lvlText w:val=""/>
      <w:lvlJc w:val="left"/>
    </w:lvl>
    <w:lvl w:ilvl="3" w:tplc="C2302B42">
      <w:numFmt w:val="decimal"/>
      <w:lvlText w:val=""/>
      <w:lvlJc w:val="left"/>
    </w:lvl>
    <w:lvl w:ilvl="4" w:tplc="C9984EFE">
      <w:numFmt w:val="decimal"/>
      <w:lvlText w:val=""/>
      <w:lvlJc w:val="left"/>
    </w:lvl>
    <w:lvl w:ilvl="5" w:tplc="E9C6D030">
      <w:numFmt w:val="decimal"/>
      <w:lvlText w:val=""/>
      <w:lvlJc w:val="left"/>
    </w:lvl>
    <w:lvl w:ilvl="6" w:tplc="50428214">
      <w:numFmt w:val="decimal"/>
      <w:lvlText w:val=""/>
      <w:lvlJc w:val="left"/>
    </w:lvl>
    <w:lvl w:ilvl="7" w:tplc="E0EEA5F8">
      <w:numFmt w:val="decimal"/>
      <w:lvlText w:val=""/>
      <w:lvlJc w:val="left"/>
    </w:lvl>
    <w:lvl w:ilvl="8" w:tplc="B2227626">
      <w:numFmt w:val="decimal"/>
      <w:lvlText w:val=""/>
      <w:lvlJc w:val="left"/>
    </w:lvl>
  </w:abstractNum>
  <w:abstractNum w:abstractNumId="8">
    <w:nsid w:val="00001E1F"/>
    <w:multiLevelType w:val="hybridMultilevel"/>
    <w:tmpl w:val="AFD06832"/>
    <w:lvl w:ilvl="0" w:tplc="BB10E58A">
      <w:start w:val="1"/>
      <w:numFmt w:val="decimal"/>
      <w:lvlText w:val="%1)"/>
      <w:lvlJc w:val="left"/>
    </w:lvl>
    <w:lvl w:ilvl="1" w:tplc="93B87A7E">
      <w:numFmt w:val="decimal"/>
      <w:lvlText w:val=""/>
      <w:lvlJc w:val="left"/>
    </w:lvl>
    <w:lvl w:ilvl="2" w:tplc="D8DAB2FA">
      <w:numFmt w:val="decimal"/>
      <w:lvlText w:val=""/>
      <w:lvlJc w:val="left"/>
    </w:lvl>
    <w:lvl w:ilvl="3" w:tplc="A0546092">
      <w:numFmt w:val="decimal"/>
      <w:lvlText w:val=""/>
      <w:lvlJc w:val="left"/>
    </w:lvl>
    <w:lvl w:ilvl="4" w:tplc="5B0E85E6">
      <w:numFmt w:val="decimal"/>
      <w:lvlText w:val=""/>
      <w:lvlJc w:val="left"/>
    </w:lvl>
    <w:lvl w:ilvl="5" w:tplc="6F12866C">
      <w:numFmt w:val="decimal"/>
      <w:lvlText w:val=""/>
      <w:lvlJc w:val="left"/>
    </w:lvl>
    <w:lvl w:ilvl="6" w:tplc="5350992E">
      <w:numFmt w:val="decimal"/>
      <w:lvlText w:val=""/>
      <w:lvlJc w:val="left"/>
    </w:lvl>
    <w:lvl w:ilvl="7" w:tplc="FE06DD08">
      <w:numFmt w:val="decimal"/>
      <w:lvlText w:val=""/>
      <w:lvlJc w:val="left"/>
    </w:lvl>
    <w:lvl w:ilvl="8" w:tplc="318AC6C0">
      <w:numFmt w:val="decimal"/>
      <w:lvlText w:val=""/>
      <w:lvlJc w:val="left"/>
    </w:lvl>
  </w:abstractNum>
  <w:abstractNum w:abstractNumId="9">
    <w:nsid w:val="00002213"/>
    <w:multiLevelType w:val="hybridMultilevel"/>
    <w:tmpl w:val="E6C825F4"/>
    <w:lvl w:ilvl="0" w:tplc="6E484B5A">
      <w:start w:val="7"/>
      <w:numFmt w:val="decimal"/>
      <w:lvlText w:val="%1."/>
      <w:lvlJc w:val="left"/>
    </w:lvl>
    <w:lvl w:ilvl="1" w:tplc="53A0B6D2">
      <w:numFmt w:val="decimal"/>
      <w:lvlText w:val=""/>
      <w:lvlJc w:val="left"/>
    </w:lvl>
    <w:lvl w:ilvl="2" w:tplc="1CDED884">
      <w:numFmt w:val="decimal"/>
      <w:lvlText w:val=""/>
      <w:lvlJc w:val="left"/>
    </w:lvl>
    <w:lvl w:ilvl="3" w:tplc="D722ECEC">
      <w:numFmt w:val="decimal"/>
      <w:lvlText w:val=""/>
      <w:lvlJc w:val="left"/>
    </w:lvl>
    <w:lvl w:ilvl="4" w:tplc="BE22CDDE">
      <w:numFmt w:val="decimal"/>
      <w:lvlText w:val=""/>
      <w:lvlJc w:val="left"/>
    </w:lvl>
    <w:lvl w:ilvl="5" w:tplc="55F06B2C">
      <w:numFmt w:val="decimal"/>
      <w:lvlText w:val=""/>
      <w:lvlJc w:val="left"/>
    </w:lvl>
    <w:lvl w:ilvl="6" w:tplc="13D4F0F0">
      <w:numFmt w:val="decimal"/>
      <w:lvlText w:val=""/>
      <w:lvlJc w:val="left"/>
    </w:lvl>
    <w:lvl w:ilvl="7" w:tplc="D742B41C">
      <w:numFmt w:val="decimal"/>
      <w:lvlText w:val=""/>
      <w:lvlJc w:val="left"/>
    </w:lvl>
    <w:lvl w:ilvl="8" w:tplc="23E0A1A8">
      <w:numFmt w:val="decimal"/>
      <w:lvlText w:val=""/>
      <w:lvlJc w:val="left"/>
    </w:lvl>
  </w:abstractNum>
  <w:abstractNum w:abstractNumId="10">
    <w:nsid w:val="000022EE"/>
    <w:multiLevelType w:val="hybridMultilevel"/>
    <w:tmpl w:val="24DA2D28"/>
    <w:lvl w:ilvl="0" w:tplc="B7942FA0">
      <w:start w:val="1"/>
      <w:numFmt w:val="bullet"/>
      <w:lvlText w:val="с"/>
      <w:lvlJc w:val="left"/>
    </w:lvl>
    <w:lvl w:ilvl="1" w:tplc="80C69130">
      <w:numFmt w:val="decimal"/>
      <w:lvlText w:val=""/>
      <w:lvlJc w:val="left"/>
    </w:lvl>
    <w:lvl w:ilvl="2" w:tplc="50D45012">
      <w:numFmt w:val="decimal"/>
      <w:lvlText w:val=""/>
      <w:lvlJc w:val="left"/>
    </w:lvl>
    <w:lvl w:ilvl="3" w:tplc="400C8558">
      <w:numFmt w:val="decimal"/>
      <w:lvlText w:val=""/>
      <w:lvlJc w:val="left"/>
    </w:lvl>
    <w:lvl w:ilvl="4" w:tplc="E7DC8D94">
      <w:numFmt w:val="decimal"/>
      <w:lvlText w:val=""/>
      <w:lvlJc w:val="left"/>
    </w:lvl>
    <w:lvl w:ilvl="5" w:tplc="EB80478E">
      <w:numFmt w:val="decimal"/>
      <w:lvlText w:val=""/>
      <w:lvlJc w:val="left"/>
    </w:lvl>
    <w:lvl w:ilvl="6" w:tplc="9586B496">
      <w:numFmt w:val="decimal"/>
      <w:lvlText w:val=""/>
      <w:lvlJc w:val="left"/>
    </w:lvl>
    <w:lvl w:ilvl="7" w:tplc="52D08E74">
      <w:numFmt w:val="decimal"/>
      <w:lvlText w:val=""/>
      <w:lvlJc w:val="left"/>
    </w:lvl>
    <w:lvl w:ilvl="8" w:tplc="9306F71C">
      <w:numFmt w:val="decimal"/>
      <w:lvlText w:val=""/>
      <w:lvlJc w:val="left"/>
    </w:lvl>
  </w:abstractNum>
  <w:abstractNum w:abstractNumId="11">
    <w:nsid w:val="00002350"/>
    <w:multiLevelType w:val="hybridMultilevel"/>
    <w:tmpl w:val="E0467C38"/>
    <w:lvl w:ilvl="0" w:tplc="000639E6">
      <w:start w:val="12"/>
      <w:numFmt w:val="decimal"/>
      <w:lvlText w:val="%1."/>
      <w:lvlJc w:val="left"/>
    </w:lvl>
    <w:lvl w:ilvl="1" w:tplc="972600F4">
      <w:numFmt w:val="decimal"/>
      <w:lvlText w:val=""/>
      <w:lvlJc w:val="left"/>
    </w:lvl>
    <w:lvl w:ilvl="2" w:tplc="CB3A16EC">
      <w:numFmt w:val="decimal"/>
      <w:lvlText w:val=""/>
      <w:lvlJc w:val="left"/>
    </w:lvl>
    <w:lvl w:ilvl="3" w:tplc="DD06BDA4">
      <w:numFmt w:val="decimal"/>
      <w:lvlText w:val=""/>
      <w:lvlJc w:val="left"/>
    </w:lvl>
    <w:lvl w:ilvl="4" w:tplc="B76E74BA">
      <w:numFmt w:val="decimal"/>
      <w:lvlText w:val=""/>
      <w:lvlJc w:val="left"/>
    </w:lvl>
    <w:lvl w:ilvl="5" w:tplc="98F0DB68">
      <w:numFmt w:val="decimal"/>
      <w:lvlText w:val=""/>
      <w:lvlJc w:val="left"/>
    </w:lvl>
    <w:lvl w:ilvl="6" w:tplc="A15E1C08">
      <w:numFmt w:val="decimal"/>
      <w:lvlText w:val=""/>
      <w:lvlJc w:val="left"/>
    </w:lvl>
    <w:lvl w:ilvl="7" w:tplc="ADA40F06">
      <w:numFmt w:val="decimal"/>
      <w:lvlText w:val=""/>
      <w:lvlJc w:val="left"/>
    </w:lvl>
    <w:lvl w:ilvl="8" w:tplc="C7D82B50">
      <w:numFmt w:val="decimal"/>
      <w:lvlText w:val=""/>
      <w:lvlJc w:val="left"/>
    </w:lvl>
  </w:abstractNum>
  <w:abstractNum w:abstractNumId="12">
    <w:nsid w:val="0000260D"/>
    <w:multiLevelType w:val="hybridMultilevel"/>
    <w:tmpl w:val="3EF248BE"/>
    <w:lvl w:ilvl="0" w:tplc="277E871C">
      <w:start w:val="1"/>
      <w:numFmt w:val="decimal"/>
      <w:lvlText w:val="%1)"/>
      <w:lvlJc w:val="left"/>
    </w:lvl>
    <w:lvl w:ilvl="1" w:tplc="D43CBB58">
      <w:start w:val="1"/>
      <w:numFmt w:val="decimal"/>
      <w:lvlText w:val="%2)"/>
      <w:lvlJc w:val="left"/>
    </w:lvl>
    <w:lvl w:ilvl="2" w:tplc="CE201C44">
      <w:numFmt w:val="decimal"/>
      <w:lvlText w:val=""/>
      <w:lvlJc w:val="left"/>
    </w:lvl>
    <w:lvl w:ilvl="3" w:tplc="CE24F720">
      <w:numFmt w:val="decimal"/>
      <w:lvlText w:val=""/>
      <w:lvlJc w:val="left"/>
    </w:lvl>
    <w:lvl w:ilvl="4" w:tplc="294C9A00">
      <w:numFmt w:val="decimal"/>
      <w:lvlText w:val=""/>
      <w:lvlJc w:val="left"/>
    </w:lvl>
    <w:lvl w:ilvl="5" w:tplc="8F1246A4">
      <w:numFmt w:val="decimal"/>
      <w:lvlText w:val=""/>
      <w:lvlJc w:val="left"/>
    </w:lvl>
    <w:lvl w:ilvl="6" w:tplc="94B2F66E">
      <w:numFmt w:val="decimal"/>
      <w:lvlText w:val=""/>
      <w:lvlJc w:val="left"/>
    </w:lvl>
    <w:lvl w:ilvl="7" w:tplc="82CAE044">
      <w:numFmt w:val="decimal"/>
      <w:lvlText w:val=""/>
      <w:lvlJc w:val="left"/>
    </w:lvl>
    <w:lvl w:ilvl="8" w:tplc="3C8C1CB4">
      <w:numFmt w:val="decimal"/>
      <w:lvlText w:val=""/>
      <w:lvlJc w:val="left"/>
    </w:lvl>
  </w:abstractNum>
  <w:abstractNum w:abstractNumId="13">
    <w:nsid w:val="0000301C"/>
    <w:multiLevelType w:val="hybridMultilevel"/>
    <w:tmpl w:val="C2585E96"/>
    <w:lvl w:ilvl="0" w:tplc="2E4C88FE">
      <w:start w:val="9"/>
      <w:numFmt w:val="decimal"/>
      <w:lvlText w:val="%1."/>
      <w:lvlJc w:val="left"/>
    </w:lvl>
    <w:lvl w:ilvl="1" w:tplc="122A57B8">
      <w:numFmt w:val="decimal"/>
      <w:lvlText w:val=""/>
      <w:lvlJc w:val="left"/>
    </w:lvl>
    <w:lvl w:ilvl="2" w:tplc="8AD47BDA">
      <w:numFmt w:val="decimal"/>
      <w:lvlText w:val=""/>
      <w:lvlJc w:val="left"/>
    </w:lvl>
    <w:lvl w:ilvl="3" w:tplc="C63A29FA">
      <w:numFmt w:val="decimal"/>
      <w:lvlText w:val=""/>
      <w:lvlJc w:val="left"/>
    </w:lvl>
    <w:lvl w:ilvl="4" w:tplc="B1546E2A">
      <w:numFmt w:val="decimal"/>
      <w:lvlText w:val=""/>
      <w:lvlJc w:val="left"/>
    </w:lvl>
    <w:lvl w:ilvl="5" w:tplc="D428A640">
      <w:numFmt w:val="decimal"/>
      <w:lvlText w:val=""/>
      <w:lvlJc w:val="left"/>
    </w:lvl>
    <w:lvl w:ilvl="6" w:tplc="904E7CC0">
      <w:numFmt w:val="decimal"/>
      <w:lvlText w:val=""/>
      <w:lvlJc w:val="left"/>
    </w:lvl>
    <w:lvl w:ilvl="7" w:tplc="71CE8D10">
      <w:numFmt w:val="decimal"/>
      <w:lvlText w:val=""/>
      <w:lvlJc w:val="left"/>
    </w:lvl>
    <w:lvl w:ilvl="8" w:tplc="485444B0">
      <w:numFmt w:val="decimal"/>
      <w:lvlText w:val=""/>
      <w:lvlJc w:val="left"/>
    </w:lvl>
  </w:abstractNum>
  <w:abstractNum w:abstractNumId="14">
    <w:nsid w:val="0000314F"/>
    <w:multiLevelType w:val="hybridMultilevel"/>
    <w:tmpl w:val="D93A29F6"/>
    <w:lvl w:ilvl="0" w:tplc="3342BE1C">
      <w:start w:val="1"/>
      <w:numFmt w:val="bullet"/>
      <w:lvlText w:val="с"/>
      <w:lvlJc w:val="left"/>
    </w:lvl>
    <w:lvl w:ilvl="1" w:tplc="AF18AD14">
      <w:start w:val="1"/>
      <w:numFmt w:val="decimal"/>
      <w:lvlText w:val="%2)"/>
      <w:lvlJc w:val="left"/>
    </w:lvl>
    <w:lvl w:ilvl="2" w:tplc="61BCCD64">
      <w:numFmt w:val="decimal"/>
      <w:lvlText w:val=""/>
      <w:lvlJc w:val="left"/>
    </w:lvl>
    <w:lvl w:ilvl="3" w:tplc="F6C69510">
      <w:numFmt w:val="decimal"/>
      <w:lvlText w:val=""/>
      <w:lvlJc w:val="left"/>
    </w:lvl>
    <w:lvl w:ilvl="4" w:tplc="2C3E8FD6">
      <w:numFmt w:val="decimal"/>
      <w:lvlText w:val=""/>
      <w:lvlJc w:val="left"/>
    </w:lvl>
    <w:lvl w:ilvl="5" w:tplc="742E7678">
      <w:numFmt w:val="decimal"/>
      <w:lvlText w:val=""/>
      <w:lvlJc w:val="left"/>
    </w:lvl>
    <w:lvl w:ilvl="6" w:tplc="5ECC4BA2">
      <w:numFmt w:val="decimal"/>
      <w:lvlText w:val=""/>
      <w:lvlJc w:val="left"/>
    </w:lvl>
    <w:lvl w:ilvl="7" w:tplc="D3A05DBA">
      <w:numFmt w:val="decimal"/>
      <w:lvlText w:val=""/>
      <w:lvlJc w:val="left"/>
    </w:lvl>
    <w:lvl w:ilvl="8" w:tplc="30DCE356">
      <w:numFmt w:val="decimal"/>
      <w:lvlText w:val=""/>
      <w:lvlJc w:val="left"/>
    </w:lvl>
  </w:abstractNum>
  <w:abstractNum w:abstractNumId="15">
    <w:nsid w:val="0000323B"/>
    <w:multiLevelType w:val="hybridMultilevel"/>
    <w:tmpl w:val="09E4AC20"/>
    <w:lvl w:ilvl="0" w:tplc="F812921E">
      <w:start w:val="6"/>
      <w:numFmt w:val="decimal"/>
      <w:lvlText w:val="%1."/>
      <w:lvlJc w:val="left"/>
    </w:lvl>
    <w:lvl w:ilvl="1" w:tplc="EF38CED6">
      <w:numFmt w:val="decimal"/>
      <w:lvlText w:val=""/>
      <w:lvlJc w:val="left"/>
    </w:lvl>
    <w:lvl w:ilvl="2" w:tplc="96F6F1D4">
      <w:numFmt w:val="decimal"/>
      <w:lvlText w:val=""/>
      <w:lvlJc w:val="left"/>
    </w:lvl>
    <w:lvl w:ilvl="3" w:tplc="1542C58E">
      <w:numFmt w:val="decimal"/>
      <w:lvlText w:val=""/>
      <w:lvlJc w:val="left"/>
    </w:lvl>
    <w:lvl w:ilvl="4" w:tplc="4BC2A882">
      <w:numFmt w:val="decimal"/>
      <w:lvlText w:val=""/>
      <w:lvlJc w:val="left"/>
    </w:lvl>
    <w:lvl w:ilvl="5" w:tplc="10EA1CA8">
      <w:numFmt w:val="decimal"/>
      <w:lvlText w:val=""/>
      <w:lvlJc w:val="left"/>
    </w:lvl>
    <w:lvl w:ilvl="6" w:tplc="B3EAC736">
      <w:numFmt w:val="decimal"/>
      <w:lvlText w:val=""/>
      <w:lvlJc w:val="left"/>
    </w:lvl>
    <w:lvl w:ilvl="7" w:tplc="2116C380">
      <w:numFmt w:val="decimal"/>
      <w:lvlText w:val=""/>
      <w:lvlJc w:val="left"/>
    </w:lvl>
    <w:lvl w:ilvl="8" w:tplc="AAE4730A">
      <w:numFmt w:val="decimal"/>
      <w:lvlText w:val=""/>
      <w:lvlJc w:val="left"/>
    </w:lvl>
  </w:abstractNum>
  <w:abstractNum w:abstractNumId="16">
    <w:nsid w:val="00003A9E"/>
    <w:multiLevelType w:val="hybridMultilevel"/>
    <w:tmpl w:val="FC1A1872"/>
    <w:lvl w:ilvl="0" w:tplc="30EC1F5A">
      <w:start w:val="6"/>
      <w:numFmt w:val="decimal"/>
      <w:lvlText w:val="%1)"/>
      <w:lvlJc w:val="left"/>
    </w:lvl>
    <w:lvl w:ilvl="1" w:tplc="1CDA2C46">
      <w:numFmt w:val="decimal"/>
      <w:lvlText w:val=""/>
      <w:lvlJc w:val="left"/>
    </w:lvl>
    <w:lvl w:ilvl="2" w:tplc="CF64E7D0">
      <w:numFmt w:val="decimal"/>
      <w:lvlText w:val=""/>
      <w:lvlJc w:val="left"/>
    </w:lvl>
    <w:lvl w:ilvl="3" w:tplc="C52CA372">
      <w:numFmt w:val="decimal"/>
      <w:lvlText w:val=""/>
      <w:lvlJc w:val="left"/>
    </w:lvl>
    <w:lvl w:ilvl="4" w:tplc="C388DD10">
      <w:numFmt w:val="decimal"/>
      <w:lvlText w:val=""/>
      <w:lvlJc w:val="left"/>
    </w:lvl>
    <w:lvl w:ilvl="5" w:tplc="6C88FA0A">
      <w:numFmt w:val="decimal"/>
      <w:lvlText w:val=""/>
      <w:lvlJc w:val="left"/>
    </w:lvl>
    <w:lvl w:ilvl="6" w:tplc="ECE83AF2">
      <w:numFmt w:val="decimal"/>
      <w:lvlText w:val=""/>
      <w:lvlJc w:val="left"/>
    </w:lvl>
    <w:lvl w:ilvl="7" w:tplc="BB58BD64">
      <w:numFmt w:val="decimal"/>
      <w:lvlText w:val=""/>
      <w:lvlJc w:val="left"/>
    </w:lvl>
    <w:lvl w:ilvl="8" w:tplc="3672344E">
      <w:numFmt w:val="decimal"/>
      <w:lvlText w:val=""/>
      <w:lvlJc w:val="left"/>
    </w:lvl>
  </w:abstractNum>
  <w:abstractNum w:abstractNumId="17">
    <w:nsid w:val="00003B25"/>
    <w:multiLevelType w:val="hybridMultilevel"/>
    <w:tmpl w:val="BBA8BF3E"/>
    <w:lvl w:ilvl="0" w:tplc="4B3EE862">
      <w:start w:val="3"/>
      <w:numFmt w:val="decimal"/>
      <w:lvlText w:val="%1."/>
      <w:lvlJc w:val="left"/>
    </w:lvl>
    <w:lvl w:ilvl="1" w:tplc="763415CA">
      <w:numFmt w:val="decimal"/>
      <w:lvlText w:val=""/>
      <w:lvlJc w:val="left"/>
    </w:lvl>
    <w:lvl w:ilvl="2" w:tplc="6AA0E9C0">
      <w:numFmt w:val="decimal"/>
      <w:lvlText w:val=""/>
      <w:lvlJc w:val="left"/>
    </w:lvl>
    <w:lvl w:ilvl="3" w:tplc="1A56D69E">
      <w:numFmt w:val="decimal"/>
      <w:lvlText w:val=""/>
      <w:lvlJc w:val="left"/>
    </w:lvl>
    <w:lvl w:ilvl="4" w:tplc="F360442C">
      <w:numFmt w:val="decimal"/>
      <w:lvlText w:val=""/>
      <w:lvlJc w:val="left"/>
    </w:lvl>
    <w:lvl w:ilvl="5" w:tplc="D2E889D0">
      <w:numFmt w:val="decimal"/>
      <w:lvlText w:val=""/>
      <w:lvlJc w:val="left"/>
    </w:lvl>
    <w:lvl w:ilvl="6" w:tplc="7D4E920E">
      <w:numFmt w:val="decimal"/>
      <w:lvlText w:val=""/>
      <w:lvlJc w:val="left"/>
    </w:lvl>
    <w:lvl w:ilvl="7" w:tplc="ABBE201C">
      <w:numFmt w:val="decimal"/>
      <w:lvlText w:val=""/>
      <w:lvlJc w:val="left"/>
    </w:lvl>
    <w:lvl w:ilvl="8" w:tplc="15C8E9C4">
      <w:numFmt w:val="decimal"/>
      <w:lvlText w:val=""/>
      <w:lvlJc w:val="left"/>
    </w:lvl>
  </w:abstractNum>
  <w:abstractNum w:abstractNumId="18">
    <w:nsid w:val="00003BF6"/>
    <w:multiLevelType w:val="hybridMultilevel"/>
    <w:tmpl w:val="90E4F3BC"/>
    <w:lvl w:ilvl="0" w:tplc="1AB63750">
      <w:start w:val="1"/>
      <w:numFmt w:val="decimal"/>
      <w:lvlText w:val="%1)"/>
      <w:lvlJc w:val="left"/>
    </w:lvl>
    <w:lvl w:ilvl="1" w:tplc="85102622">
      <w:numFmt w:val="decimal"/>
      <w:lvlText w:val=""/>
      <w:lvlJc w:val="left"/>
    </w:lvl>
    <w:lvl w:ilvl="2" w:tplc="2C2A95E2">
      <w:numFmt w:val="decimal"/>
      <w:lvlText w:val=""/>
      <w:lvlJc w:val="left"/>
    </w:lvl>
    <w:lvl w:ilvl="3" w:tplc="7ED078CC">
      <w:numFmt w:val="decimal"/>
      <w:lvlText w:val=""/>
      <w:lvlJc w:val="left"/>
    </w:lvl>
    <w:lvl w:ilvl="4" w:tplc="B36E0808">
      <w:numFmt w:val="decimal"/>
      <w:lvlText w:val=""/>
      <w:lvlJc w:val="left"/>
    </w:lvl>
    <w:lvl w:ilvl="5" w:tplc="96C22156">
      <w:numFmt w:val="decimal"/>
      <w:lvlText w:val=""/>
      <w:lvlJc w:val="left"/>
    </w:lvl>
    <w:lvl w:ilvl="6" w:tplc="63D203EE">
      <w:numFmt w:val="decimal"/>
      <w:lvlText w:val=""/>
      <w:lvlJc w:val="left"/>
    </w:lvl>
    <w:lvl w:ilvl="7" w:tplc="2AA0812C">
      <w:numFmt w:val="decimal"/>
      <w:lvlText w:val=""/>
      <w:lvlJc w:val="left"/>
    </w:lvl>
    <w:lvl w:ilvl="8" w:tplc="E82A293A">
      <w:numFmt w:val="decimal"/>
      <w:lvlText w:val=""/>
      <w:lvlJc w:val="left"/>
    </w:lvl>
  </w:abstractNum>
  <w:abstractNum w:abstractNumId="19">
    <w:nsid w:val="00003E12"/>
    <w:multiLevelType w:val="hybridMultilevel"/>
    <w:tmpl w:val="056ECA9E"/>
    <w:lvl w:ilvl="0" w:tplc="9C502D52">
      <w:start w:val="1"/>
      <w:numFmt w:val="decimal"/>
      <w:lvlText w:val="%1)"/>
      <w:lvlJc w:val="left"/>
    </w:lvl>
    <w:lvl w:ilvl="1" w:tplc="2A2C60CE">
      <w:numFmt w:val="decimal"/>
      <w:lvlText w:val=""/>
      <w:lvlJc w:val="left"/>
    </w:lvl>
    <w:lvl w:ilvl="2" w:tplc="31AC20E2">
      <w:numFmt w:val="decimal"/>
      <w:lvlText w:val=""/>
      <w:lvlJc w:val="left"/>
    </w:lvl>
    <w:lvl w:ilvl="3" w:tplc="EE9C8B86">
      <w:numFmt w:val="decimal"/>
      <w:lvlText w:val=""/>
      <w:lvlJc w:val="left"/>
    </w:lvl>
    <w:lvl w:ilvl="4" w:tplc="143CB294">
      <w:numFmt w:val="decimal"/>
      <w:lvlText w:val=""/>
      <w:lvlJc w:val="left"/>
    </w:lvl>
    <w:lvl w:ilvl="5" w:tplc="5EFC6976">
      <w:numFmt w:val="decimal"/>
      <w:lvlText w:val=""/>
      <w:lvlJc w:val="left"/>
    </w:lvl>
    <w:lvl w:ilvl="6" w:tplc="657CDA26">
      <w:numFmt w:val="decimal"/>
      <w:lvlText w:val=""/>
      <w:lvlJc w:val="left"/>
    </w:lvl>
    <w:lvl w:ilvl="7" w:tplc="7520D038">
      <w:numFmt w:val="decimal"/>
      <w:lvlText w:val=""/>
      <w:lvlJc w:val="left"/>
    </w:lvl>
    <w:lvl w:ilvl="8" w:tplc="6F604552">
      <w:numFmt w:val="decimal"/>
      <w:lvlText w:val=""/>
      <w:lvlJc w:val="left"/>
    </w:lvl>
  </w:abstractNum>
  <w:abstractNum w:abstractNumId="20">
    <w:nsid w:val="00004509"/>
    <w:multiLevelType w:val="hybridMultilevel"/>
    <w:tmpl w:val="4086E902"/>
    <w:lvl w:ilvl="0" w:tplc="8252FAEA">
      <w:start w:val="2"/>
      <w:numFmt w:val="decimal"/>
      <w:lvlText w:val="%1."/>
      <w:lvlJc w:val="left"/>
    </w:lvl>
    <w:lvl w:ilvl="1" w:tplc="6B565C62">
      <w:numFmt w:val="decimal"/>
      <w:lvlText w:val=""/>
      <w:lvlJc w:val="left"/>
    </w:lvl>
    <w:lvl w:ilvl="2" w:tplc="95C41342">
      <w:numFmt w:val="decimal"/>
      <w:lvlText w:val=""/>
      <w:lvlJc w:val="left"/>
    </w:lvl>
    <w:lvl w:ilvl="3" w:tplc="3C94605A">
      <w:numFmt w:val="decimal"/>
      <w:lvlText w:val=""/>
      <w:lvlJc w:val="left"/>
    </w:lvl>
    <w:lvl w:ilvl="4" w:tplc="F02416D4">
      <w:numFmt w:val="decimal"/>
      <w:lvlText w:val=""/>
      <w:lvlJc w:val="left"/>
    </w:lvl>
    <w:lvl w:ilvl="5" w:tplc="1382E1B8">
      <w:numFmt w:val="decimal"/>
      <w:lvlText w:val=""/>
      <w:lvlJc w:val="left"/>
    </w:lvl>
    <w:lvl w:ilvl="6" w:tplc="10027022">
      <w:numFmt w:val="decimal"/>
      <w:lvlText w:val=""/>
      <w:lvlJc w:val="left"/>
    </w:lvl>
    <w:lvl w:ilvl="7" w:tplc="57CCA7D6">
      <w:numFmt w:val="decimal"/>
      <w:lvlText w:val=""/>
      <w:lvlJc w:val="left"/>
    </w:lvl>
    <w:lvl w:ilvl="8" w:tplc="29700986">
      <w:numFmt w:val="decimal"/>
      <w:lvlText w:val=""/>
      <w:lvlJc w:val="left"/>
    </w:lvl>
  </w:abstractNum>
  <w:abstractNum w:abstractNumId="21">
    <w:nsid w:val="00004B40"/>
    <w:multiLevelType w:val="hybridMultilevel"/>
    <w:tmpl w:val="7CD8F634"/>
    <w:lvl w:ilvl="0" w:tplc="CA6C2BF2">
      <w:start w:val="1"/>
      <w:numFmt w:val="bullet"/>
      <w:lvlText w:val="в"/>
      <w:lvlJc w:val="left"/>
    </w:lvl>
    <w:lvl w:ilvl="1" w:tplc="4434F056">
      <w:numFmt w:val="decimal"/>
      <w:lvlText w:val=""/>
      <w:lvlJc w:val="left"/>
    </w:lvl>
    <w:lvl w:ilvl="2" w:tplc="9DC89BB6">
      <w:numFmt w:val="decimal"/>
      <w:lvlText w:val=""/>
      <w:lvlJc w:val="left"/>
    </w:lvl>
    <w:lvl w:ilvl="3" w:tplc="FF888B34">
      <w:numFmt w:val="decimal"/>
      <w:lvlText w:val=""/>
      <w:lvlJc w:val="left"/>
    </w:lvl>
    <w:lvl w:ilvl="4" w:tplc="D8D0514C">
      <w:numFmt w:val="decimal"/>
      <w:lvlText w:val=""/>
      <w:lvlJc w:val="left"/>
    </w:lvl>
    <w:lvl w:ilvl="5" w:tplc="2018A864">
      <w:numFmt w:val="decimal"/>
      <w:lvlText w:val=""/>
      <w:lvlJc w:val="left"/>
    </w:lvl>
    <w:lvl w:ilvl="6" w:tplc="B204FB0E">
      <w:numFmt w:val="decimal"/>
      <w:lvlText w:val=""/>
      <w:lvlJc w:val="left"/>
    </w:lvl>
    <w:lvl w:ilvl="7" w:tplc="FBF2FA5C">
      <w:numFmt w:val="decimal"/>
      <w:lvlText w:val=""/>
      <w:lvlJc w:val="left"/>
    </w:lvl>
    <w:lvl w:ilvl="8" w:tplc="6616ECC0">
      <w:numFmt w:val="decimal"/>
      <w:lvlText w:val=""/>
      <w:lvlJc w:val="left"/>
    </w:lvl>
  </w:abstractNum>
  <w:abstractNum w:abstractNumId="22">
    <w:nsid w:val="00004CAD"/>
    <w:multiLevelType w:val="hybridMultilevel"/>
    <w:tmpl w:val="2788FE04"/>
    <w:lvl w:ilvl="0" w:tplc="83000636">
      <w:start w:val="21"/>
      <w:numFmt w:val="decimal"/>
      <w:lvlText w:val="%1."/>
      <w:lvlJc w:val="left"/>
    </w:lvl>
    <w:lvl w:ilvl="1" w:tplc="C74E7576">
      <w:numFmt w:val="decimal"/>
      <w:lvlText w:val=""/>
      <w:lvlJc w:val="left"/>
    </w:lvl>
    <w:lvl w:ilvl="2" w:tplc="9BE4FC86">
      <w:numFmt w:val="decimal"/>
      <w:lvlText w:val=""/>
      <w:lvlJc w:val="left"/>
    </w:lvl>
    <w:lvl w:ilvl="3" w:tplc="28E087B4">
      <w:numFmt w:val="decimal"/>
      <w:lvlText w:val=""/>
      <w:lvlJc w:val="left"/>
    </w:lvl>
    <w:lvl w:ilvl="4" w:tplc="A13E758A">
      <w:numFmt w:val="decimal"/>
      <w:lvlText w:val=""/>
      <w:lvlJc w:val="left"/>
    </w:lvl>
    <w:lvl w:ilvl="5" w:tplc="8B9451F6">
      <w:numFmt w:val="decimal"/>
      <w:lvlText w:val=""/>
      <w:lvlJc w:val="left"/>
    </w:lvl>
    <w:lvl w:ilvl="6" w:tplc="AAF275D8">
      <w:numFmt w:val="decimal"/>
      <w:lvlText w:val=""/>
      <w:lvlJc w:val="left"/>
    </w:lvl>
    <w:lvl w:ilvl="7" w:tplc="84D678A4">
      <w:numFmt w:val="decimal"/>
      <w:lvlText w:val=""/>
      <w:lvlJc w:val="left"/>
    </w:lvl>
    <w:lvl w:ilvl="8" w:tplc="9AD2E40A">
      <w:numFmt w:val="decimal"/>
      <w:lvlText w:val=""/>
      <w:lvlJc w:val="left"/>
    </w:lvl>
  </w:abstractNum>
  <w:abstractNum w:abstractNumId="23">
    <w:nsid w:val="00004DF2"/>
    <w:multiLevelType w:val="hybridMultilevel"/>
    <w:tmpl w:val="5D1EAE9E"/>
    <w:lvl w:ilvl="0" w:tplc="78B41278">
      <w:start w:val="22"/>
      <w:numFmt w:val="decimal"/>
      <w:lvlText w:val="%1."/>
      <w:lvlJc w:val="left"/>
    </w:lvl>
    <w:lvl w:ilvl="1" w:tplc="DE005600">
      <w:numFmt w:val="decimal"/>
      <w:lvlText w:val=""/>
      <w:lvlJc w:val="left"/>
    </w:lvl>
    <w:lvl w:ilvl="2" w:tplc="D5EC6E3A">
      <w:numFmt w:val="decimal"/>
      <w:lvlText w:val=""/>
      <w:lvlJc w:val="left"/>
    </w:lvl>
    <w:lvl w:ilvl="3" w:tplc="1278E3E8">
      <w:numFmt w:val="decimal"/>
      <w:lvlText w:val=""/>
      <w:lvlJc w:val="left"/>
    </w:lvl>
    <w:lvl w:ilvl="4" w:tplc="E2021064">
      <w:numFmt w:val="decimal"/>
      <w:lvlText w:val=""/>
      <w:lvlJc w:val="left"/>
    </w:lvl>
    <w:lvl w:ilvl="5" w:tplc="1A98B41E">
      <w:numFmt w:val="decimal"/>
      <w:lvlText w:val=""/>
      <w:lvlJc w:val="left"/>
    </w:lvl>
    <w:lvl w:ilvl="6" w:tplc="57444C66">
      <w:numFmt w:val="decimal"/>
      <w:lvlText w:val=""/>
      <w:lvlJc w:val="left"/>
    </w:lvl>
    <w:lvl w:ilvl="7" w:tplc="54DABC7E">
      <w:numFmt w:val="decimal"/>
      <w:lvlText w:val=""/>
      <w:lvlJc w:val="left"/>
    </w:lvl>
    <w:lvl w:ilvl="8" w:tplc="AAE6E70C">
      <w:numFmt w:val="decimal"/>
      <w:lvlText w:val=""/>
      <w:lvlJc w:val="left"/>
    </w:lvl>
  </w:abstractNum>
  <w:abstractNum w:abstractNumId="24">
    <w:nsid w:val="00004E45"/>
    <w:multiLevelType w:val="hybridMultilevel"/>
    <w:tmpl w:val="88280624"/>
    <w:lvl w:ilvl="0" w:tplc="D3A2921A">
      <w:start w:val="1"/>
      <w:numFmt w:val="bullet"/>
      <w:lvlText w:val="в"/>
      <w:lvlJc w:val="left"/>
    </w:lvl>
    <w:lvl w:ilvl="1" w:tplc="98DEE692">
      <w:numFmt w:val="decimal"/>
      <w:lvlText w:val=""/>
      <w:lvlJc w:val="left"/>
    </w:lvl>
    <w:lvl w:ilvl="2" w:tplc="FDC2988E">
      <w:numFmt w:val="decimal"/>
      <w:lvlText w:val=""/>
      <w:lvlJc w:val="left"/>
    </w:lvl>
    <w:lvl w:ilvl="3" w:tplc="123E18F4">
      <w:numFmt w:val="decimal"/>
      <w:lvlText w:val=""/>
      <w:lvlJc w:val="left"/>
    </w:lvl>
    <w:lvl w:ilvl="4" w:tplc="C59EF474">
      <w:numFmt w:val="decimal"/>
      <w:lvlText w:val=""/>
      <w:lvlJc w:val="left"/>
    </w:lvl>
    <w:lvl w:ilvl="5" w:tplc="C2DE49C2">
      <w:numFmt w:val="decimal"/>
      <w:lvlText w:val=""/>
      <w:lvlJc w:val="left"/>
    </w:lvl>
    <w:lvl w:ilvl="6" w:tplc="E864C3A8">
      <w:numFmt w:val="decimal"/>
      <w:lvlText w:val=""/>
      <w:lvlJc w:val="left"/>
    </w:lvl>
    <w:lvl w:ilvl="7" w:tplc="AB40645C">
      <w:numFmt w:val="decimal"/>
      <w:lvlText w:val=""/>
      <w:lvlJc w:val="left"/>
    </w:lvl>
    <w:lvl w:ilvl="8" w:tplc="9E78FA7C">
      <w:numFmt w:val="decimal"/>
      <w:lvlText w:val=""/>
      <w:lvlJc w:val="left"/>
    </w:lvl>
  </w:abstractNum>
  <w:abstractNum w:abstractNumId="25">
    <w:nsid w:val="000056AE"/>
    <w:multiLevelType w:val="hybridMultilevel"/>
    <w:tmpl w:val="B53C63CA"/>
    <w:lvl w:ilvl="0" w:tplc="AB8CA0A2">
      <w:start w:val="1"/>
      <w:numFmt w:val="decimal"/>
      <w:lvlText w:val="%1)"/>
      <w:lvlJc w:val="left"/>
    </w:lvl>
    <w:lvl w:ilvl="1" w:tplc="FD180A18">
      <w:numFmt w:val="decimal"/>
      <w:lvlText w:val=""/>
      <w:lvlJc w:val="left"/>
    </w:lvl>
    <w:lvl w:ilvl="2" w:tplc="9A24EB4C">
      <w:numFmt w:val="decimal"/>
      <w:lvlText w:val=""/>
      <w:lvlJc w:val="left"/>
    </w:lvl>
    <w:lvl w:ilvl="3" w:tplc="5542285E">
      <w:numFmt w:val="decimal"/>
      <w:lvlText w:val=""/>
      <w:lvlJc w:val="left"/>
    </w:lvl>
    <w:lvl w:ilvl="4" w:tplc="0A3E4D14">
      <w:numFmt w:val="decimal"/>
      <w:lvlText w:val=""/>
      <w:lvlJc w:val="left"/>
    </w:lvl>
    <w:lvl w:ilvl="5" w:tplc="62780F60">
      <w:numFmt w:val="decimal"/>
      <w:lvlText w:val=""/>
      <w:lvlJc w:val="left"/>
    </w:lvl>
    <w:lvl w:ilvl="6" w:tplc="365E1930">
      <w:numFmt w:val="decimal"/>
      <w:lvlText w:val=""/>
      <w:lvlJc w:val="left"/>
    </w:lvl>
    <w:lvl w:ilvl="7" w:tplc="8A72E220">
      <w:numFmt w:val="decimal"/>
      <w:lvlText w:val=""/>
      <w:lvlJc w:val="left"/>
    </w:lvl>
    <w:lvl w:ilvl="8" w:tplc="82C0763A">
      <w:numFmt w:val="decimal"/>
      <w:lvlText w:val=""/>
      <w:lvlJc w:val="left"/>
    </w:lvl>
  </w:abstractNum>
  <w:abstractNum w:abstractNumId="26">
    <w:nsid w:val="00005878"/>
    <w:multiLevelType w:val="hybridMultilevel"/>
    <w:tmpl w:val="2B1071E4"/>
    <w:lvl w:ilvl="0" w:tplc="A75E4354">
      <w:start w:val="13"/>
      <w:numFmt w:val="decimal"/>
      <w:lvlText w:val="%1."/>
      <w:lvlJc w:val="left"/>
    </w:lvl>
    <w:lvl w:ilvl="1" w:tplc="4AA657B6">
      <w:numFmt w:val="decimal"/>
      <w:lvlText w:val=""/>
      <w:lvlJc w:val="left"/>
    </w:lvl>
    <w:lvl w:ilvl="2" w:tplc="78BE9400">
      <w:numFmt w:val="decimal"/>
      <w:lvlText w:val=""/>
      <w:lvlJc w:val="left"/>
    </w:lvl>
    <w:lvl w:ilvl="3" w:tplc="3FD42ADC">
      <w:numFmt w:val="decimal"/>
      <w:lvlText w:val=""/>
      <w:lvlJc w:val="left"/>
    </w:lvl>
    <w:lvl w:ilvl="4" w:tplc="A9CEE258">
      <w:numFmt w:val="decimal"/>
      <w:lvlText w:val=""/>
      <w:lvlJc w:val="left"/>
    </w:lvl>
    <w:lvl w:ilvl="5" w:tplc="C73E1CF8">
      <w:numFmt w:val="decimal"/>
      <w:lvlText w:val=""/>
      <w:lvlJc w:val="left"/>
    </w:lvl>
    <w:lvl w:ilvl="6" w:tplc="CCAEB99E">
      <w:numFmt w:val="decimal"/>
      <w:lvlText w:val=""/>
      <w:lvlJc w:val="left"/>
    </w:lvl>
    <w:lvl w:ilvl="7" w:tplc="6360B37E">
      <w:numFmt w:val="decimal"/>
      <w:lvlText w:val=""/>
      <w:lvlJc w:val="left"/>
    </w:lvl>
    <w:lvl w:ilvl="8" w:tplc="7EC0EE72">
      <w:numFmt w:val="decimal"/>
      <w:lvlText w:val=""/>
      <w:lvlJc w:val="left"/>
    </w:lvl>
  </w:abstractNum>
  <w:abstractNum w:abstractNumId="27">
    <w:nsid w:val="00005CFD"/>
    <w:multiLevelType w:val="hybridMultilevel"/>
    <w:tmpl w:val="965A8EBE"/>
    <w:lvl w:ilvl="0" w:tplc="8470206E">
      <w:start w:val="1"/>
      <w:numFmt w:val="bullet"/>
      <w:lvlText w:val="в"/>
      <w:lvlJc w:val="left"/>
    </w:lvl>
    <w:lvl w:ilvl="1" w:tplc="64DCDC2E">
      <w:numFmt w:val="decimal"/>
      <w:lvlText w:val=""/>
      <w:lvlJc w:val="left"/>
    </w:lvl>
    <w:lvl w:ilvl="2" w:tplc="8A60EE2A">
      <w:numFmt w:val="decimal"/>
      <w:lvlText w:val=""/>
      <w:lvlJc w:val="left"/>
    </w:lvl>
    <w:lvl w:ilvl="3" w:tplc="5D10B994">
      <w:numFmt w:val="decimal"/>
      <w:lvlText w:val=""/>
      <w:lvlJc w:val="left"/>
    </w:lvl>
    <w:lvl w:ilvl="4" w:tplc="D84A3DCC">
      <w:numFmt w:val="decimal"/>
      <w:lvlText w:val=""/>
      <w:lvlJc w:val="left"/>
    </w:lvl>
    <w:lvl w:ilvl="5" w:tplc="357EA850">
      <w:numFmt w:val="decimal"/>
      <w:lvlText w:val=""/>
      <w:lvlJc w:val="left"/>
    </w:lvl>
    <w:lvl w:ilvl="6" w:tplc="7E6C7C3A">
      <w:numFmt w:val="decimal"/>
      <w:lvlText w:val=""/>
      <w:lvlJc w:val="left"/>
    </w:lvl>
    <w:lvl w:ilvl="7" w:tplc="28D4D59A">
      <w:numFmt w:val="decimal"/>
      <w:lvlText w:val=""/>
      <w:lvlJc w:val="left"/>
    </w:lvl>
    <w:lvl w:ilvl="8" w:tplc="1442893A">
      <w:numFmt w:val="decimal"/>
      <w:lvlText w:val=""/>
      <w:lvlJc w:val="left"/>
    </w:lvl>
  </w:abstractNum>
  <w:abstractNum w:abstractNumId="28">
    <w:nsid w:val="00005E14"/>
    <w:multiLevelType w:val="hybridMultilevel"/>
    <w:tmpl w:val="09C64B88"/>
    <w:lvl w:ilvl="0" w:tplc="F4F283E4">
      <w:start w:val="8"/>
      <w:numFmt w:val="decimal"/>
      <w:lvlText w:val="%1)"/>
      <w:lvlJc w:val="left"/>
    </w:lvl>
    <w:lvl w:ilvl="1" w:tplc="2F0AE6FE">
      <w:numFmt w:val="decimal"/>
      <w:lvlText w:val=""/>
      <w:lvlJc w:val="left"/>
    </w:lvl>
    <w:lvl w:ilvl="2" w:tplc="35207EAE">
      <w:numFmt w:val="decimal"/>
      <w:lvlText w:val=""/>
      <w:lvlJc w:val="left"/>
    </w:lvl>
    <w:lvl w:ilvl="3" w:tplc="4BCC3DFE">
      <w:numFmt w:val="decimal"/>
      <w:lvlText w:val=""/>
      <w:lvlJc w:val="left"/>
    </w:lvl>
    <w:lvl w:ilvl="4" w:tplc="C3BCAF3A">
      <w:numFmt w:val="decimal"/>
      <w:lvlText w:val=""/>
      <w:lvlJc w:val="left"/>
    </w:lvl>
    <w:lvl w:ilvl="5" w:tplc="B6C2B63E">
      <w:numFmt w:val="decimal"/>
      <w:lvlText w:val=""/>
      <w:lvlJc w:val="left"/>
    </w:lvl>
    <w:lvl w:ilvl="6" w:tplc="1986A2D2">
      <w:numFmt w:val="decimal"/>
      <w:lvlText w:val=""/>
      <w:lvlJc w:val="left"/>
    </w:lvl>
    <w:lvl w:ilvl="7" w:tplc="DC9285CE">
      <w:numFmt w:val="decimal"/>
      <w:lvlText w:val=""/>
      <w:lvlJc w:val="left"/>
    </w:lvl>
    <w:lvl w:ilvl="8" w:tplc="D51649FA">
      <w:numFmt w:val="decimal"/>
      <w:lvlText w:val=""/>
      <w:lvlJc w:val="left"/>
    </w:lvl>
  </w:abstractNum>
  <w:abstractNum w:abstractNumId="29">
    <w:nsid w:val="00005F32"/>
    <w:multiLevelType w:val="hybridMultilevel"/>
    <w:tmpl w:val="EEE20B02"/>
    <w:lvl w:ilvl="0" w:tplc="AA48161C">
      <w:start w:val="1"/>
      <w:numFmt w:val="bullet"/>
      <w:lvlText w:val="с"/>
      <w:lvlJc w:val="left"/>
    </w:lvl>
    <w:lvl w:ilvl="1" w:tplc="8E608D2E">
      <w:numFmt w:val="decimal"/>
      <w:lvlText w:val=""/>
      <w:lvlJc w:val="left"/>
    </w:lvl>
    <w:lvl w:ilvl="2" w:tplc="8A4272A8">
      <w:numFmt w:val="decimal"/>
      <w:lvlText w:val=""/>
      <w:lvlJc w:val="left"/>
    </w:lvl>
    <w:lvl w:ilvl="3" w:tplc="3A5AE96E">
      <w:numFmt w:val="decimal"/>
      <w:lvlText w:val=""/>
      <w:lvlJc w:val="left"/>
    </w:lvl>
    <w:lvl w:ilvl="4" w:tplc="D3A87CAA">
      <w:numFmt w:val="decimal"/>
      <w:lvlText w:val=""/>
      <w:lvlJc w:val="left"/>
    </w:lvl>
    <w:lvl w:ilvl="5" w:tplc="FE163D98">
      <w:numFmt w:val="decimal"/>
      <w:lvlText w:val=""/>
      <w:lvlJc w:val="left"/>
    </w:lvl>
    <w:lvl w:ilvl="6" w:tplc="662CFF28">
      <w:numFmt w:val="decimal"/>
      <w:lvlText w:val=""/>
      <w:lvlJc w:val="left"/>
    </w:lvl>
    <w:lvl w:ilvl="7" w:tplc="2570828C">
      <w:numFmt w:val="decimal"/>
      <w:lvlText w:val=""/>
      <w:lvlJc w:val="left"/>
    </w:lvl>
    <w:lvl w:ilvl="8" w:tplc="DE526B2A">
      <w:numFmt w:val="decimal"/>
      <w:lvlText w:val=""/>
      <w:lvlJc w:val="left"/>
    </w:lvl>
  </w:abstractNum>
  <w:abstractNum w:abstractNumId="30">
    <w:nsid w:val="00005F49"/>
    <w:multiLevelType w:val="hybridMultilevel"/>
    <w:tmpl w:val="C128C606"/>
    <w:lvl w:ilvl="0" w:tplc="6486D4D4">
      <w:start w:val="1"/>
      <w:numFmt w:val="bullet"/>
      <w:lvlText w:val="и"/>
      <w:lvlJc w:val="left"/>
    </w:lvl>
    <w:lvl w:ilvl="1" w:tplc="4FAC0522">
      <w:numFmt w:val="decimal"/>
      <w:lvlText w:val=""/>
      <w:lvlJc w:val="left"/>
    </w:lvl>
    <w:lvl w:ilvl="2" w:tplc="38709BFC">
      <w:numFmt w:val="decimal"/>
      <w:lvlText w:val=""/>
      <w:lvlJc w:val="left"/>
    </w:lvl>
    <w:lvl w:ilvl="3" w:tplc="B7BE8EDA">
      <w:numFmt w:val="decimal"/>
      <w:lvlText w:val=""/>
      <w:lvlJc w:val="left"/>
    </w:lvl>
    <w:lvl w:ilvl="4" w:tplc="D2DA9846">
      <w:numFmt w:val="decimal"/>
      <w:lvlText w:val=""/>
      <w:lvlJc w:val="left"/>
    </w:lvl>
    <w:lvl w:ilvl="5" w:tplc="5C78ED5C">
      <w:numFmt w:val="decimal"/>
      <w:lvlText w:val=""/>
      <w:lvlJc w:val="left"/>
    </w:lvl>
    <w:lvl w:ilvl="6" w:tplc="A5181450">
      <w:numFmt w:val="decimal"/>
      <w:lvlText w:val=""/>
      <w:lvlJc w:val="left"/>
    </w:lvl>
    <w:lvl w:ilvl="7" w:tplc="A76434C6">
      <w:numFmt w:val="decimal"/>
      <w:lvlText w:val=""/>
      <w:lvlJc w:val="left"/>
    </w:lvl>
    <w:lvl w:ilvl="8" w:tplc="0F36DAB8">
      <w:numFmt w:val="decimal"/>
      <w:lvlText w:val=""/>
      <w:lvlJc w:val="left"/>
    </w:lvl>
  </w:abstractNum>
  <w:abstractNum w:abstractNumId="31">
    <w:nsid w:val="000063CB"/>
    <w:multiLevelType w:val="hybridMultilevel"/>
    <w:tmpl w:val="1D021E3A"/>
    <w:lvl w:ilvl="0" w:tplc="E6445132">
      <w:start w:val="4"/>
      <w:numFmt w:val="decimal"/>
      <w:lvlText w:val="%1)"/>
      <w:lvlJc w:val="left"/>
    </w:lvl>
    <w:lvl w:ilvl="1" w:tplc="522CBFCA">
      <w:numFmt w:val="decimal"/>
      <w:lvlText w:val=""/>
      <w:lvlJc w:val="left"/>
    </w:lvl>
    <w:lvl w:ilvl="2" w:tplc="50B6BEDA">
      <w:numFmt w:val="decimal"/>
      <w:lvlText w:val=""/>
      <w:lvlJc w:val="left"/>
    </w:lvl>
    <w:lvl w:ilvl="3" w:tplc="2FE4A806">
      <w:numFmt w:val="decimal"/>
      <w:lvlText w:val=""/>
      <w:lvlJc w:val="left"/>
    </w:lvl>
    <w:lvl w:ilvl="4" w:tplc="96C697B0">
      <w:numFmt w:val="decimal"/>
      <w:lvlText w:val=""/>
      <w:lvlJc w:val="left"/>
    </w:lvl>
    <w:lvl w:ilvl="5" w:tplc="A2DC4B42">
      <w:numFmt w:val="decimal"/>
      <w:lvlText w:val=""/>
      <w:lvlJc w:val="left"/>
    </w:lvl>
    <w:lvl w:ilvl="6" w:tplc="A0487DE0">
      <w:numFmt w:val="decimal"/>
      <w:lvlText w:val=""/>
      <w:lvlJc w:val="left"/>
    </w:lvl>
    <w:lvl w:ilvl="7" w:tplc="7FEABE6A">
      <w:numFmt w:val="decimal"/>
      <w:lvlText w:val=""/>
      <w:lvlJc w:val="left"/>
    </w:lvl>
    <w:lvl w:ilvl="8" w:tplc="5BAC3D5A">
      <w:numFmt w:val="decimal"/>
      <w:lvlText w:val=""/>
      <w:lvlJc w:val="left"/>
    </w:lvl>
  </w:abstractNum>
  <w:abstractNum w:abstractNumId="32">
    <w:nsid w:val="00006B36"/>
    <w:multiLevelType w:val="hybridMultilevel"/>
    <w:tmpl w:val="26CA77C4"/>
    <w:lvl w:ilvl="0" w:tplc="395CD74C">
      <w:start w:val="1"/>
      <w:numFmt w:val="decimal"/>
      <w:lvlText w:val="%1)"/>
      <w:lvlJc w:val="left"/>
    </w:lvl>
    <w:lvl w:ilvl="1" w:tplc="012AF09A">
      <w:numFmt w:val="decimal"/>
      <w:lvlText w:val=""/>
      <w:lvlJc w:val="left"/>
    </w:lvl>
    <w:lvl w:ilvl="2" w:tplc="C5C81C96">
      <w:numFmt w:val="decimal"/>
      <w:lvlText w:val=""/>
      <w:lvlJc w:val="left"/>
    </w:lvl>
    <w:lvl w:ilvl="3" w:tplc="215652F4">
      <w:numFmt w:val="decimal"/>
      <w:lvlText w:val=""/>
      <w:lvlJc w:val="left"/>
    </w:lvl>
    <w:lvl w:ilvl="4" w:tplc="D14C0472">
      <w:numFmt w:val="decimal"/>
      <w:lvlText w:val=""/>
      <w:lvlJc w:val="left"/>
    </w:lvl>
    <w:lvl w:ilvl="5" w:tplc="D376FEB0">
      <w:numFmt w:val="decimal"/>
      <w:lvlText w:val=""/>
      <w:lvlJc w:val="left"/>
    </w:lvl>
    <w:lvl w:ilvl="6" w:tplc="5DC6D2D8">
      <w:numFmt w:val="decimal"/>
      <w:lvlText w:val=""/>
      <w:lvlJc w:val="left"/>
    </w:lvl>
    <w:lvl w:ilvl="7" w:tplc="45507474">
      <w:numFmt w:val="decimal"/>
      <w:lvlText w:val=""/>
      <w:lvlJc w:val="left"/>
    </w:lvl>
    <w:lvl w:ilvl="8" w:tplc="E948EFDE">
      <w:numFmt w:val="decimal"/>
      <w:lvlText w:val=""/>
      <w:lvlJc w:val="left"/>
    </w:lvl>
  </w:abstractNum>
  <w:abstractNum w:abstractNumId="33">
    <w:nsid w:val="00006B89"/>
    <w:multiLevelType w:val="hybridMultilevel"/>
    <w:tmpl w:val="ABF45F3E"/>
    <w:lvl w:ilvl="0" w:tplc="4EB844E0">
      <w:start w:val="5"/>
      <w:numFmt w:val="decimal"/>
      <w:lvlText w:val="%1)"/>
      <w:lvlJc w:val="left"/>
    </w:lvl>
    <w:lvl w:ilvl="1" w:tplc="97AC391C">
      <w:numFmt w:val="decimal"/>
      <w:lvlText w:val=""/>
      <w:lvlJc w:val="left"/>
    </w:lvl>
    <w:lvl w:ilvl="2" w:tplc="64604642">
      <w:numFmt w:val="decimal"/>
      <w:lvlText w:val=""/>
      <w:lvlJc w:val="left"/>
    </w:lvl>
    <w:lvl w:ilvl="3" w:tplc="BD78399C">
      <w:numFmt w:val="decimal"/>
      <w:lvlText w:val=""/>
      <w:lvlJc w:val="left"/>
    </w:lvl>
    <w:lvl w:ilvl="4" w:tplc="A40CD0C2">
      <w:numFmt w:val="decimal"/>
      <w:lvlText w:val=""/>
      <w:lvlJc w:val="left"/>
    </w:lvl>
    <w:lvl w:ilvl="5" w:tplc="31362D48">
      <w:numFmt w:val="decimal"/>
      <w:lvlText w:val=""/>
      <w:lvlJc w:val="left"/>
    </w:lvl>
    <w:lvl w:ilvl="6" w:tplc="7834CED4">
      <w:numFmt w:val="decimal"/>
      <w:lvlText w:val=""/>
      <w:lvlJc w:val="left"/>
    </w:lvl>
    <w:lvl w:ilvl="7" w:tplc="2638846C">
      <w:numFmt w:val="decimal"/>
      <w:lvlText w:val=""/>
      <w:lvlJc w:val="left"/>
    </w:lvl>
    <w:lvl w:ilvl="8" w:tplc="99E4259A">
      <w:numFmt w:val="decimal"/>
      <w:lvlText w:val=""/>
      <w:lvlJc w:val="left"/>
    </w:lvl>
  </w:abstractNum>
  <w:abstractNum w:abstractNumId="34">
    <w:nsid w:val="00006BFC"/>
    <w:multiLevelType w:val="hybridMultilevel"/>
    <w:tmpl w:val="1E121434"/>
    <w:lvl w:ilvl="0" w:tplc="8C5051FE">
      <w:start w:val="1"/>
      <w:numFmt w:val="decimal"/>
      <w:lvlText w:val="%1)"/>
      <w:lvlJc w:val="left"/>
    </w:lvl>
    <w:lvl w:ilvl="1" w:tplc="ECC6ED40">
      <w:numFmt w:val="decimal"/>
      <w:lvlText w:val=""/>
      <w:lvlJc w:val="left"/>
    </w:lvl>
    <w:lvl w:ilvl="2" w:tplc="2EB4339C">
      <w:numFmt w:val="decimal"/>
      <w:lvlText w:val=""/>
      <w:lvlJc w:val="left"/>
    </w:lvl>
    <w:lvl w:ilvl="3" w:tplc="63D4303C">
      <w:numFmt w:val="decimal"/>
      <w:lvlText w:val=""/>
      <w:lvlJc w:val="left"/>
    </w:lvl>
    <w:lvl w:ilvl="4" w:tplc="E45E9524">
      <w:numFmt w:val="decimal"/>
      <w:lvlText w:val=""/>
      <w:lvlJc w:val="left"/>
    </w:lvl>
    <w:lvl w:ilvl="5" w:tplc="2B081D4C">
      <w:numFmt w:val="decimal"/>
      <w:lvlText w:val=""/>
      <w:lvlJc w:val="left"/>
    </w:lvl>
    <w:lvl w:ilvl="6" w:tplc="6E60EAEA">
      <w:numFmt w:val="decimal"/>
      <w:lvlText w:val=""/>
      <w:lvlJc w:val="left"/>
    </w:lvl>
    <w:lvl w:ilvl="7" w:tplc="98206F3A">
      <w:numFmt w:val="decimal"/>
      <w:lvlText w:val=""/>
      <w:lvlJc w:val="left"/>
    </w:lvl>
    <w:lvl w:ilvl="8" w:tplc="95B0FF02">
      <w:numFmt w:val="decimal"/>
      <w:lvlText w:val=""/>
      <w:lvlJc w:val="left"/>
    </w:lvl>
  </w:abstractNum>
  <w:abstractNum w:abstractNumId="35">
    <w:nsid w:val="00006E5D"/>
    <w:multiLevelType w:val="hybridMultilevel"/>
    <w:tmpl w:val="5B82F356"/>
    <w:lvl w:ilvl="0" w:tplc="C4E04E2A">
      <w:start w:val="4"/>
      <w:numFmt w:val="decimal"/>
      <w:lvlText w:val="%1."/>
      <w:lvlJc w:val="left"/>
    </w:lvl>
    <w:lvl w:ilvl="1" w:tplc="259C27DA">
      <w:numFmt w:val="decimal"/>
      <w:lvlText w:val=""/>
      <w:lvlJc w:val="left"/>
    </w:lvl>
    <w:lvl w:ilvl="2" w:tplc="2E980BE4">
      <w:numFmt w:val="decimal"/>
      <w:lvlText w:val=""/>
      <w:lvlJc w:val="left"/>
    </w:lvl>
    <w:lvl w:ilvl="3" w:tplc="7CC40946">
      <w:numFmt w:val="decimal"/>
      <w:lvlText w:val=""/>
      <w:lvlJc w:val="left"/>
    </w:lvl>
    <w:lvl w:ilvl="4" w:tplc="0BBC7EF2">
      <w:numFmt w:val="decimal"/>
      <w:lvlText w:val=""/>
      <w:lvlJc w:val="left"/>
    </w:lvl>
    <w:lvl w:ilvl="5" w:tplc="7F6E1FA2">
      <w:numFmt w:val="decimal"/>
      <w:lvlText w:val=""/>
      <w:lvlJc w:val="left"/>
    </w:lvl>
    <w:lvl w:ilvl="6" w:tplc="CBF28340">
      <w:numFmt w:val="decimal"/>
      <w:lvlText w:val=""/>
      <w:lvlJc w:val="left"/>
    </w:lvl>
    <w:lvl w:ilvl="7" w:tplc="D0E6C4F0">
      <w:numFmt w:val="decimal"/>
      <w:lvlText w:val=""/>
      <w:lvlJc w:val="left"/>
    </w:lvl>
    <w:lvl w:ilvl="8" w:tplc="BE8C7E4E">
      <w:numFmt w:val="decimal"/>
      <w:lvlText w:val=""/>
      <w:lvlJc w:val="left"/>
    </w:lvl>
  </w:abstractNum>
  <w:abstractNum w:abstractNumId="36">
    <w:nsid w:val="0000759A"/>
    <w:multiLevelType w:val="hybridMultilevel"/>
    <w:tmpl w:val="1C846F52"/>
    <w:lvl w:ilvl="0" w:tplc="3C68F326">
      <w:start w:val="11"/>
      <w:numFmt w:val="decimal"/>
      <w:lvlText w:val="%1."/>
      <w:lvlJc w:val="left"/>
    </w:lvl>
    <w:lvl w:ilvl="1" w:tplc="7CECF87A">
      <w:numFmt w:val="decimal"/>
      <w:lvlText w:val=""/>
      <w:lvlJc w:val="left"/>
    </w:lvl>
    <w:lvl w:ilvl="2" w:tplc="FC70E4EE">
      <w:numFmt w:val="decimal"/>
      <w:lvlText w:val=""/>
      <w:lvlJc w:val="left"/>
    </w:lvl>
    <w:lvl w:ilvl="3" w:tplc="0DD8795A">
      <w:numFmt w:val="decimal"/>
      <w:lvlText w:val=""/>
      <w:lvlJc w:val="left"/>
    </w:lvl>
    <w:lvl w:ilvl="4" w:tplc="F0F68F5A">
      <w:numFmt w:val="decimal"/>
      <w:lvlText w:val=""/>
      <w:lvlJc w:val="left"/>
    </w:lvl>
    <w:lvl w:ilvl="5" w:tplc="F900166C">
      <w:numFmt w:val="decimal"/>
      <w:lvlText w:val=""/>
      <w:lvlJc w:val="left"/>
    </w:lvl>
    <w:lvl w:ilvl="6" w:tplc="6AE421DA">
      <w:numFmt w:val="decimal"/>
      <w:lvlText w:val=""/>
      <w:lvlJc w:val="left"/>
    </w:lvl>
    <w:lvl w:ilvl="7" w:tplc="10EC8508">
      <w:numFmt w:val="decimal"/>
      <w:lvlText w:val=""/>
      <w:lvlJc w:val="left"/>
    </w:lvl>
    <w:lvl w:ilvl="8" w:tplc="ED20943A">
      <w:numFmt w:val="decimal"/>
      <w:lvlText w:val=""/>
      <w:lvlJc w:val="left"/>
    </w:lvl>
  </w:abstractNum>
  <w:abstractNum w:abstractNumId="37">
    <w:nsid w:val="0000767D"/>
    <w:multiLevelType w:val="hybridMultilevel"/>
    <w:tmpl w:val="131EB5C6"/>
    <w:lvl w:ilvl="0" w:tplc="FBA44A12">
      <w:start w:val="1"/>
      <w:numFmt w:val="decimal"/>
      <w:lvlText w:val="%1."/>
      <w:lvlJc w:val="left"/>
    </w:lvl>
    <w:lvl w:ilvl="1" w:tplc="FDE26040">
      <w:numFmt w:val="decimal"/>
      <w:lvlText w:val=""/>
      <w:lvlJc w:val="left"/>
    </w:lvl>
    <w:lvl w:ilvl="2" w:tplc="137E26E2">
      <w:numFmt w:val="decimal"/>
      <w:lvlText w:val=""/>
      <w:lvlJc w:val="left"/>
    </w:lvl>
    <w:lvl w:ilvl="3" w:tplc="0C66254E">
      <w:numFmt w:val="decimal"/>
      <w:lvlText w:val=""/>
      <w:lvlJc w:val="left"/>
    </w:lvl>
    <w:lvl w:ilvl="4" w:tplc="AB5EC5A2">
      <w:numFmt w:val="decimal"/>
      <w:lvlText w:val=""/>
      <w:lvlJc w:val="left"/>
    </w:lvl>
    <w:lvl w:ilvl="5" w:tplc="6AEC6ABA">
      <w:numFmt w:val="decimal"/>
      <w:lvlText w:val=""/>
      <w:lvlJc w:val="left"/>
    </w:lvl>
    <w:lvl w:ilvl="6" w:tplc="ECBC8A80">
      <w:numFmt w:val="decimal"/>
      <w:lvlText w:val=""/>
      <w:lvlJc w:val="left"/>
    </w:lvl>
    <w:lvl w:ilvl="7" w:tplc="D6B0BACE">
      <w:numFmt w:val="decimal"/>
      <w:lvlText w:val=""/>
      <w:lvlJc w:val="left"/>
    </w:lvl>
    <w:lvl w:ilvl="8" w:tplc="FD16E29C">
      <w:numFmt w:val="decimal"/>
      <w:lvlText w:val=""/>
      <w:lvlJc w:val="left"/>
    </w:lvl>
  </w:abstractNum>
  <w:abstractNum w:abstractNumId="38">
    <w:nsid w:val="0000797D"/>
    <w:multiLevelType w:val="hybridMultilevel"/>
    <w:tmpl w:val="0A7EE76A"/>
    <w:lvl w:ilvl="0" w:tplc="82660A64">
      <w:start w:val="1"/>
      <w:numFmt w:val="bullet"/>
      <w:lvlText w:val="в"/>
      <w:lvlJc w:val="left"/>
    </w:lvl>
    <w:lvl w:ilvl="1" w:tplc="163A309C">
      <w:numFmt w:val="decimal"/>
      <w:lvlText w:val=""/>
      <w:lvlJc w:val="left"/>
    </w:lvl>
    <w:lvl w:ilvl="2" w:tplc="50487008">
      <w:numFmt w:val="decimal"/>
      <w:lvlText w:val=""/>
      <w:lvlJc w:val="left"/>
    </w:lvl>
    <w:lvl w:ilvl="3" w:tplc="4E348BE4">
      <w:numFmt w:val="decimal"/>
      <w:lvlText w:val=""/>
      <w:lvlJc w:val="left"/>
    </w:lvl>
    <w:lvl w:ilvl="4" w:tplc="2C5289B4">
      <w:numFmt w:val="decimal"/>
      <w:lvlText w:val=""/>
      <w:lvlJc w:val="left"/>
    </w:lvl>
    <w:lvl w:ilvl="5" w:tplc="4C525B5C">
      <w:numFmt w:val="decimal"/>
      <w:lvlText w:val=""/>
      <w:lvlJc w:val="left"/>
    </w:lvl>
    <w:lvl w:ilvl="6" w:tplc="55283EE6">
      <w:numFmt w:val="decimal"/>
      <w:lvlText w:val=""/>
      <w:lvlJc w:val="left"/>
    </w:lvl>
    <w:lvl w:ilvl="7" w:tplc="86F4D710">
      <w:numFmt w:val="decimal"/>
      <w:lvlText w:val=""/>
      <w:lvlJc w:val="left"/>
    </w:lvl>
    <w:lvl w:ilvl="8" w:tplc="3A66DE2C">
      <w:numFmt w:val="decimal"/>
      <w:lvlText w:val=""/>
      <w:lvlJc w:val="left"/>
    </w:lvl>
  </w:abstractNum>
  <w:abstractNum w:abstractNumId="39">
    <w:nsid w:val="00007A5A"/>
    <w:multiLevelType w:val="hybridMultilevel"/>
    <w:tmpl w:val="4590108C"/>
    <w:lvl w:ilvl="0" w:tplc="4CBE7478">
      <w:start w:val="1"/>
      <w:numFmt w:val="bullet"/>
      <w:lvlText w:val="о"/>
      <w:lvlJc w:val="left"/>
    </w:lvl>
    <w:lvl w:ilvl="1" w:tplc="916439C8">
      <w:numFmt w:val="decimal"/>
      <w:lvlText w:val=""/>
      <w:lvlJc w:val="left"/>
    </w:lvl>
    <w:lvl w:ilvl="2" w:tplc="F6F00B72">
      <w:numFmt w:val="decimal"/>
      <w:lvlText w:val=""/>
      <w:lvlJc w:val="left"/>
    </w:lvl>
    <w:lvl w:ilvl="3" w:tplc="56E610A4">
      <w:numFmt w:val="decimal"/>
      <w:lvlText w:val=""/>
      <w:lvlJc w:val="left"/>
    </w:lvl>
    <w:lvl w:ilvl="4" w:tplc="C60AE718">
      <w:numFmt w:val="decimal"/>
      <w:lvlText w:val=""/>
      <w:lvlJc w:val="left"/>
    </w:lvl>
    <w:lvl w:ilvl="5" w:tplc="11BE272E">
      <w:numFmt w:val="decimal"/>
      <w:lvlText w:val=""/>
      <w:lvlJc w:val="left"/>
    </w:lvl>
    <w:lvl w:ilvl="6" w:tplc="71CE473C">
      <w:numFmt w:val="decimal"/>
      <w:lvlText w:val=""/>
      <w:lvlJc w:val="left"/>
    </w:lvl>
    <w:lvl w:ilvl="7" w:tplc="3DBE0220">
      <w:numFmt w:val="decimal"/>
      <w:lvlText w:val=""/>
      <w:lvlJc w:val="left"/>
    </w:lvl>
    <w:lvl w:ilvl="8" w:tplc="EC90FE58">
      <w:numFmt w:val="decimal"/>
      <w:lvlText w:val=""/>
      <w:lvlJc w:val="left"/>
    </w:lvl>
  </w:abstractNum>
  <w:abstractNum w:abstractNumId="40">
    <w:nsid w:val="00007F96"/>
    <w:multiLevelType w:val="hybridMultilevel"/>
    <w:tmpl w:val="8A4C1A5E"/>
    <w:lvl w:ilvl="0" w:tplc="E91C592C">
      <w:start w:val="5"/>
      <w:numFmt w:val="decimal"/>
      <w:lvlText w:val="%1."/>
      <w:lvlJc w:val="left"/>
    </w:lvl>
    <w:lvl w:ilvl="1" w:tplc="80B04CBC">
      <w:numFmt w:val="decimal"/>
      <w:lvlText w:val=""/>
      <w:lvlJc w:val="left"/>
    </w:lvl>
    <w:lvl w:ilvl="2" w:tplc="49C694FC">
      <w:numFmt w:val="decimal"/>
      <w:lvlText w:val=""/>
      <w:lvlJc w:val="left"/>
    </w:lvl>
    <w:lvl w:ilvl="3" w:tplc="F18638EE">
      <w:numFmt w:val="decimal"/>
      <w:lvlText w:val=""/>
      <w:lvlJc w:val="left"/>
    </w:lvl>
    <w:lvl w:ilvl="4" w:tplc="8A88FDF0">
      <w:numFmt w:val="decimal"/>
      <w:lvlText w:val=""/>
      <w:lvlJc w:val="left"/>
    </w:lvl>
    <w:lvl w:ilvl="5" w:tplc="AA643A7C">
      <w:numFmt w:val="decimal"/>
      <w:lvlText w:val=""/>
      <w:lvlJc w:val="left"/>
    </w:lvl>
    <w:lvl w:ilvl="6" w:tplc="31120070">
      <w:numFmt w:val="decimal"/>
      <w:lvlText w:val=""/>
      <w:lvlJc w:val="left"/>
    </w:lvl>
    <w:lvl w:ilvl="7" w:tplc="0B564A50">
      <w:numFmt w:val="decimal"/>
      <w:lvlText w:val=""/>
      <w:lvlJc w:val="left"/>
    </w:lvl>
    <w:lvl w:ilvl="8" w:tplc="6E8EBBF4">
      <w:numFmt w:val="decimal"/>
      <w:lvlText w:val=""/>
      <w:lvlJc w:val="left"/>
    </w:lvl>
  </w:abstractNum>
  <w:abstractNum w:abstractNumId="41">
    <w:nsid w:val="00007FF5"/>
    <w:multiLevelType w:val="hybridMultilevel"/>
    <w:tmpl w:val="01488EAC"/>
    <w:lvl w:ilvl="0" w:tplc="03EE3C0C">
      <w:start w:val="1"/>
      <w:numFmt w:val="decimal"/>
      <w:lvlText w:val="%1)"/>
      <w:lvlJc w:val="left"/>
    </w:lvl>
    <w:lvl w:ilvl="1" w:tplc="0826FF18">
      <w:numFmt w:val="decimal"/>
      <w:lvlText w:val=""/>
      <w:lvlJc w:val="left"/>
    </w:lvl>
    <w:lvl w:ilvl="2" w:tplc="DC96E56C">
      <w:numFmt w:val="decimal"/>
      <w:lvlText w:val=""/>
      <w:lvlJc w:val="left"/>
    </w:lvl>
    <w:lvl w:ilvl="3" w:tplc="DB2E36AA">
      <w:numFmt w:val="decimal"/>
      <w:lvlText w:val=""/>
      <w:lvlJc w:val="left"/>
    </w:lvl>
    <w:lvl w:ilvl="4" w:tplc="989072A6">
      <w:numFmt w:val="decimal"/>
      <w:lvlText w:val=""/>
      <w:lvlJc w:val="left"/>
    </w:lvl>
    <w:lvl w:ilvl="5" w:tplc="D66222AA">
      <w:numFmt w:val="decimal"/>
      <w:lvlText w:val=""/>
      <w:lvlJc w:val="left"/>
    </w:lvl>
    <w:lvl w:ilvl="6" w:tplc="5112B474">
      <w:numFmt w:val="decimal"/>
      <w:lvlText w:val=""/>
      <w:lvlJc w:val="left"/>
    </w:lvl>
    <w:lvl w:ilvl="7" w:tplc="71D0DB20">
      <w:numFmt w:val="decimal"/>
      <w:lvlText w:val=""/>
      <w:lvlJc w:val="left"/>
    </w:lvl>
    <w:lvl w:ilvl="8" w:tplc="D7427AC0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138"/>
    <w:rsid w:val="006750B8"/>
    <w:rsid w:val="0092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13644</Words>
  <Characters>77775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2018-01-30T07:21:00Z</dcterms:created>
  <dcterms:modified xsi:type="dcterms:W3CDTF">2018-01-30T07:21:00Z</dcterms:modified>
</cp:coreProperties>
</file>